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5B7F18" w:rsidRDefault="00C12964" w:rsidP="005B7F1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5B7F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2964">
        <w:rPr>
          <w:rFonts w:ascii="Times New Roman" w:hAnsi="Times New Roman" w:cs="Times New Roman"/>
          <w:b/>
          <w:sz w:val="28"/>
          <w:szCs w:val="28"/>
        </w:rPr>
        <w:t>принятие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5B7F18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</w:p>
    <w:p w:rsidR="00B56691" w:rsidRPr="00B56691" w:rsidRDefault="00B56691" w:rsidP="005B7F1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691">
        <w:rPr>
          <w:rFonts w:ascii="Times New Roman" w:hAnsi="Times New Roman" w:cs="Times New Roman"/>
          <w:b/>
          <w:sz w:val="28"/>
          <w:szCs w:val="28"/>
        </w:rPr>
        <w:t>«</w:t>
      </w:r>
      <w:r w:rsidR="005B7F18" w:rsidRPr="005B7F18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«Об обороте земель сельскохозяйственного назначения на территории Ленинградской области»</w:t>
      </w:r>
    </w:p>
    <w:p w:rsidR="004D559D" w:rsidRDefault="004D559D" w:rsidP="008B42C8">
      <w:pPr>
        <w:autoSpaceDE w:val="0"/>
        <w:autoSpaceDN w:val="0"/>
        <w:adjustRightInd w:val="0"/>
        <w:spacing w:line="240" w:lineRule="auto"/>
        <w:ind w:firstLine="540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12964" w:rsidRPr="004D559D" w:rsidRDefault="00C12964" w:rsidP="005B7F18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5B7F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>«</w:t>
      </w:r>
      <w:r w:rsidR="005B7F18" w:rsidRPr="005B7F18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«Об обороте земель сельскохозяйственного назначения на территории Ленинградской области»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иных нормативных правовых актов Ленинградской области.</w:t>
      </w: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B7F18" w:rsidRDefault="005B7F18" w:rsidP="005B7F1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7F18" w:rsidTr="00B7563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B7F18" w:rsidRDefault="005B7F18" w:rsidP="00B75636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7F18" w:rsidRDefault="005B7F18" w:rsidP="00B75636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C12964" w:rsidRPr="00C12964" w:rsidRDefault="00C12964" w:rsidP="006C194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B7F18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F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7F1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Михаил Анатольевич Офицеров</cp:lastModifiedBy>
  <cp:revision>3</cp:revision>
  <cp:lastPrinted>2013-11-21T12:00:00Z</cp:lastPrinted>
  <dcterms:created xsi:type="dcterms:W3CDTF">2014-10-22T13:24:00Z</dcterms:created>
  <dcterms:modified xsi:type="dcterms:W3CDTF">2016-05-20T08:08:00Z</dcterms:modified>
</cp:coreProperties>
</file>