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517" w:rsidRPr="00B87956" w:rsidRDefault="00E96517" w:rsidP="00E96517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E96517" w:rsidRPr="0069454B" w:rsidRDefault="00E96517" w:rsidP="00E96517">
      <w:pPr>
        <w:overflowPunct/>
        <w:jc w:val="center"/>
        <w:textAlignment w:val="auto"/>
        <w:rPr>
          <w:sz w:val="28"/>
          <w:szCs w:val="28"/>
        </w:rPr>
      </w:pPr>
      <w:r w:rsidRPr="0069454B">
        <w:rPr>
          <w:sz w:val="28"/>
          <w:szCs w:val="28"/>
        </w:rPr>
        <w:t>необходимости принятия областного закона</w:t>
      </w:r>
    </w:p>
    <w:p w:rsidR="00E96517" w:rsidRPr="0069454B" w:rsidRDefault="00E96517" w:rsidP="00E96517">
      <w:pPr>
        <w:jc w:val="center"/>
        <w:rPr>
          <w:sz w:val="28"/>
          <w:szCs w:val="28"/>
        </w:rPr>
      </w:pPr>
      <w:r w:rsidRPr="0069454B">
        <w:rPr>
          <w:sz w:val="28"/>
          <w:szCs w:val="28"/>
        </w:rPr>
        <w:t xml:space="preserve">«О внесении изменений в областной закон </w:t>
      </w:r>
    </w:p>
    <w:p w:rsidR="00E96517" w:rsidRPr="0069454B" w:rsidRDefault="00E96517" w:rsidP="00E96517">
      <w:pPr>
        <w:jc w:val="center"/>
        <w:rPr>
          <w:sz w:val="28"/>
          <w:szCs w:val="28"/>
        </w:rPr>
      </w:pPr>
      <w:r w:rsidRPr="0069454B">
        <w:rPr>
          <w:sz w:val="28"/>
          <w:szCs w:val="28"/>
        </w:rPr>
        <w:t>«О звании «Почетный гражданин Ленинградской области»</w:t>
      </w:r>
    </w:p>
    <w:p w:rsidR="00E96517" w:rsidRPr="00B87956" w:rsidRDefault="00E96517" w:rsidP="00E96517">
      <w:pPr>
        <w:overflowPunct/>
        <w:jc w:val="center"/>
        <w:textAlignment w:val="auto"/>
        <w:rPr>
          <w:b/>
          <w:sz w:val="28"/>
          <w:szCs w:val="28"/>
        </w:rPr>
      </w:pPr>
    </w:p>
    <w:p w:rsidR="003E61AD" w:rsidRDefault="00E96517" w:rsidP="00E96517">
      <w:pPr>
        <w:ind w:firstLine="708"/>
        <w:jc w:val="both"/>
        <w:rPr>
          <w:sz w:val="28"/>
          <w:szCs w:val="28"/>
        </w:rPr>
      </w:pPr>
      <w:r w:rsidRPr="00B87956">
        <w:rPr>
          <w:sz w:val="28"/>
          <w:szCs w:val="28"/>
        </w:rPr>
        <w:t>Проект областного закона</w:t>
      </w:r>
      <w:r>
        <w:rPr>
          <w:sz w:val="28"/>
          <w:szCs w:val="28"/>
        </w:rPr>
        <w:t xml:space="preserve"> «</w:t>
      </w:r>
      <w:r w:rsidRPr="00AF37D9">
        <w:rPr>
          <w:sz w:val="28"/>
          <w:szCs w:val="28"/>
        </w:rPr>
        <w:t>О внесении изменений в областной закон «О звании «Почетный гражданин Ленинградской области»</w:t>
      </w:r>
      <w:r>
        <w:rPr>
          <w:sz w:val="28"/>
          <w:szCs w:val="28"/>
        </w:rPr>
        <w:t xml:space="preserve"> разработан в целях   повышения эффективности присвоения звания «Почетный гражданин Ленинградской области» (далее – звание), а также назначения денежной выплаты  лицу,  удостоенному звания. </w:t>
      </w:r>
    </w:p>
    <w:p w:rsidR="00E96517" w:rsidRDefault="00E96517" w:rsidP="00E965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аналогии с положениями Закона Санкт-Петербурга от 14 декабря 1995 №145-22  «О звании «Почетный гражданин Санкт-Петербурга» (далее – закон Санкт-Петербурга) областной закон «О звании «Почетный гражданин Ленинградской области» (далее – Закон) дополняется следующими положениями:</w:t>
      </w:r>
    </w:p>
    <w:p w:rsidR="00E96517" w:rsidRDefault="00E96517" w:rsidP="00E9651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 статьи 1 Закона, регулирующие основания присвоения звания, дополнены возможностью присвоения звания за выдающийся вклад в укрепление демократии и защиты прав человека, в науку, искусство, духовное и нравственное развитие общества (по аналогии со ст.1 Закона Санкт-Петербурга);</w:t>
      </w:r>
    </w:p>
    <w:p w:rsidR="00E96517" w:rsidRDefault="00E96517" w:rsidP="00E9651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 статьи 3 Закона, регулирующие субъектный состав,  обладающий  правом обращения с ходатайством о присвоении звания, дополнен </w:t>
      </w:r>
      <w:r w:rsidRPr="007430BB">
        <w:rPr>
          <w:sz w:val="28"/>
          <w:szCs w:val="28"/>
        </w:rPr>
        <w:t>общероссийски</w:t>
      </w:r>
      <w:r>
        <w:rPr>
          <w:sz w:val="28"/>
          <w:szCs w:val="28"/>
        </w:rPr>
        <w:t>ми</w:t>
      </w:r>
      <w:r w:rsidRPr="007430BB">
        <w:rPr>
          <w:sz w:val="28"/>
          <w:szCs w:val="28"/>
        </w:rPr>
        <w:t>, межрегиональны</w:t>
      </w:r>
      <w:r>
        <w:rPr>
          <w:sz w:val="28"/>
          <w:szCs w:val="28"/>
        </w:rPr>
        <w:t>ми</w:t>
      </w:r>
      <w:r w:rsidR="007F6D65">
        <w:rPr>
          <w:sz w:val="28"/>
          <w:szCs w:val="28"/>
        </w:rPr>
        <w:t>, региональными</w:t>
      </w:r>
      <w:bookmarkStart w:id="0" w:name="_GoBack"/>
      <w:bookmarkEnd w:id="0"/>
      <w:r w:rsidRPr="007430BB">
        <w:rPr>
          <w:sz w:val="28"/>
          <w:szCs w:val="28"/>
        </w:rPr>
        <w:t xml:space="preserve"> общественны</w:t>
      </w:r>
      <w:r>
        <w:rPr>
          <w:sz w:val="28"/>
          <w:szCs w:val="28"/>
        </w:rPr>
        <w:t>ми</w:t>
      </w:r>
      <w:r w:rsidRPr="007430BB">
        <w:rPr>
          <w:sz w:val="28"/>
          <w:szCs w:val="28"/>
        </w:rPr>
        <w:t xml:space="preserve"> объединения</w:t>
      </w:r>
      <w:r>
        <w:rPr>
          <w:sz w:val="28"/>
          <w:szCs w:val="28"/>
        </w:rPr>
        <w:t>ми (за исключением политических партий и профессиональных союзов) (по аналогии со ст.4 Закона Санкт-Петербурга).</w:t>
      </w:r>
    </w:p>
    <w:p w:rsidR="003E61AD" w:rsidRDefault="003E61AD" w:rsidP="00D275F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изменения значительно расширяют спектр направлений деятельности граждан (иностранных граждан, лиц без гражданства),  </w:t>
      </w:r>
      <w:r w:rsidR="00B66866">
        <w:rPr>
          <w:sz w:val="28"/>
          <w:szCs w:val="28"/>
        </w:rPr>
        <w:t>по которым оценивается вклад в развитие Ленинградской области. При этом в круг ли</w:t>
      </w:r>
      <w:r w:rsidR="00D275FD">
        <w:rPr>
          <w:sz w:val="28"/>
          <w:szCs w:val="28"/>
        </w:rPr>
        <w:t>ц</w:t>
      </w:r>
      <w:r w:rsidR="00B66866">
        <w:rPr>
          <w:sz w:val="28"/>
          <w:szCs w:val="28"/>
        </w:rPr>
        <w:t>, имеющих право на выдвижение кандидатов для присвоения звания «Почетный гражданин Ленинградской области»</w:t>
      </w:r>
      <w:r w:rsidR="0072435C">
        <w:rPr>
          <w:sz w:val="28"/>
          <w:szCs w:val="28"/>
        </w:rPr>
        <w:t>,</w:t>
      </w:r>
      <w:r w:rsidR="00B66866">
        <w:rPr>
          <w:sz w:val="28"/>
          <w:szCs w:val="28"/>
        </w:rPr>
        <w:t xml:space="preserve"> включены общественные объединения, чья деятельность непосредственно связана с</w:t>
      </w:r>
      <w:r w:rsidR="007F6D65">
        <w:rPr>
          <w:sz w:val="28"/>
          <w:szCs w:val="28"/>
        </w:rPr>
        <w:t xml:space="preserve"> Ленинградской областью в течение 5 лет и более.</w:t>
      </w:r>
      <w:r w:rsidR="00B66866">
        <w:rPr>
          <w:sz w:val="28"/>
          <w:szCs w:val="28"/>
        </w:rPr>
        <w:t xml:space="preserve"> </w:t>
      </w:r>
    </w:p>
    <w:p w:rsidR="00D275FD" w:rsidRDefault="00E96517" w:rsidP="00A347B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 фиксированный размер денежной выплаты – 75 тыс. руб.</w:t>
      </w:r>
      <w:r w:rsidR="00B66866">
        <w:rPr>
          <w:sz w:val="28"/>
          <w:szCs w:val="28"/>
        </w:rPr>
        <w:t xml:space="preserve"> повышен до 9</w:t>
      </w:r>
      <w:r w:rsidR="00D275FD">
        <w:rPr>
          <w:sz w:val="28"/>
          <w:szCs w:val="28"/>
        </w:rPr>
        <w:t>0</w:t>
      </w:r>
      <w:r w:rsidR="00B66866">
        <w:rPr>
          <w:sz w:val="28"/>
          <w:szCs w:val="28"/>
        </w:rPr>
        <w:t xml:space="preserve"> тыс. руб.</w:t>
      </w:r>
      <w:r w:rsidR="00D275FD">
        <w:rPr>
          <w:sz w:val="28"/>
          <w:szCs w:val="28"/>
        </w:rPr>
        <w:t xml:space="preserve"> </w:t>
      </w:r>
    </w:p>
    <w:p w:rsidR="00D275FD" w:rsidRDefault="00D275FD" w:rsidP="00A347B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347B4">
        <w:rPr>
          <w:sz w:val="28"/>
          <w:szCs w:val="28"/>
        </w:rPr>
        <w:t xml:space="preserve">ринимая за условную расчетную единицу – 1 МРОТ, </w:t>
      </w:r>
      <w:r>
        <w:rPr>
          <w:sz w:val="28"/>
          <w:szCs w:val="28"/>
        </w:rPr>
        <w:t xml:space="preserve">выплата в размере </w:t>
      </w:r>
      <w:r w:rsidR="00A347B4">
        <w:rPr>
          <w:sz w:val="28"/>
          <w:szCs w:val="28"/>
        </w:rPr>
        <w:t>75 тыс. руб. соответствовал</w:t>
      </w:r>
      <w:r>
        <w:rPr>
          <w:sz w:val="28"/>
          <w:szCs w:val="28"/>
        </w:rPr>
        <w:t>а</w:t>
      </w:r>
      <w:r w:rsidR="00A347B4">
        <w:rPr>
          <w:sz w:val="28"/>
          <w:szCs w:val="28"/>
        </w:rPr>
        <w:t xml:space="preserve"> 12 </w:t>
      </w:r>
      <w:r>
        <w:rPr>
          <w:sz w:val="28"/>
          <w:szCs w:val="28"/>
        </w:rPr>
        <w:t>МРОТ</w:t>
      </w:r>
      <w:r w:rsidR="00E97560">
        <w:rPr>
          <w:sz w:val="28"/>
          <w:szCs w:val="28"/>
        </w:rPr>
        <w:t xml:space="preserve"> (с округлением до целого числа)</w:t>
      </w:r>
      <w:r>
        <w:rPr>
          <w:sz w:val="28"/>
          <w:szCs w:val="28"/>
        </w:rPr>
        <w:t xml:space="preserve"> (при размере МРОТ – 6204 руб., действовавшим до 1 июля 2016 года).</w:t>
      </w:r>
    </w:p>
    <w:p w:rsidR="00E96517" w:rsidRDefault="00D275FD" w:rsidP="00A347B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 внесением изменений в</w:t>
      </w:r>
      <w:r w:rsidR="00A347B4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ый</w:t>
      </w:r>
      <w:r w:rsidR="00A347B4">
        <w:rPr>
          <w:sz w:val="28"/>
          <w:szCs w:val="28"/>
        </w:rPr>
        <w:t xml:space="preserve"> закон «О минимальном размере оплаты труда»</w:t>
      </w:r>
      <w:r>
        <w:rPr>
          <w:sz w:val="28"/>
          <w:szCs w:val="28"/>
        </w:rPr>
        <w:t xml:space="preserve"> и повышением с 1 июля 2016 года МРОТ до 7,5 тыс. руб.</w:t>
      </w:r>
      <w:r w:rsidR="00A347B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сумму выплаты предлагается повысить до 90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E97560">
        <w:rPr>
          <w:sz w:val="28"/>
          <w:szCs w:val="28"/>
        </w:rPr>
        <w:t>., что также соответствует 12 МРОТ.</w:t>
      </w:r>
    </w:p>
    <w:p w:rsidR="00E96517" w:rsidRDefault="00E96517" w:rsidP="00E9651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закона в силу планируется с нового финансового года (с 1</w:t>
      </w:r>
      <w:r w:rsidR="00970105">
        <w:rPr>
          <w:sz w:val="28"/>
          <w:szCs w:val="28"/>
        </w:rPr>
        <w:t xml:space="preserve"> января</w:t>
      </w:r>
      <w:r>
        <w:rPr>
          <w:sz w:val="28"/>
          <w:szCs w:val="28"/>
        </w:rPr>
        <w:t xml:space="preserve"> 2017 г.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E96517" w:rsidRPr="00AF37D9" w:rsidRDefault="00E96517" w:rsidP="00E9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не требует оценки регулирующего воздействия. </w:t>
      </w:r>
    </w:p>
    <w:p w:rsidR="00E96517" w:rsidRPr="00B87956" w:rsidRDefault="00E96517" w:rsidP="00E96517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Принятие законопроекта повлечет дополнительны</w:t>
      </w:r>
      <w:r>
        <w:rPr>
          <w:sz w:val="28"/>
          <w:szCs w:val="28"/>
        </w:rPr>
        <w:t>е</w:t>
      </w:r>
      <w:r w:rsidRPr="00B87956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ы</w:t>
      </w:r>
      <w:r w:rsidRPr="00B87956">
        <w:rPr>
          <w:sz w:val="28"/>
          <w:szCs w:val="28"/>
        </w:rPr>
        <w:t xml:space="preserve"> средств областного бюджета. </w:t>
      </w:r>
    </w:p>
    <w:p w:rsidR="00E96517" w:rsidRDefault="00E96517" w:rsidP="00E96517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96517" w:rsidRPr="00B87956" w:rsidRDefault="00E96517" w:rsidP="00E96517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E96517" w:rsidRPr="00B87956" w:rsidRDefault="00E96517" w:rsidP="00E96517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</w:p>
    <w:p w:rsidR="00E96517" w:rsidRPr="00B87956" w:rsidRDefault="00E96517" w:rsidP="00E96517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           </w:t>
      </w:r>
      <w:proofErr w:type="spellStart"/>
      <w:r w:rsidRPr="00B87956">
        <w:rPr>
          <w:sz w:val="28"/>
          <w:szCs w:val="28"/>
        </w:rPr>
        <w:t>М.Е.Лебединский</w:t>
      </w:r>
      <w:proofErr w:type="spellEnd"/>
    </w:p>
    <w:p w:rsidR="0074503E" w:rsidRDefault="0074503E"/>
    <w:p w:rsidR="00E97560" w:rsidRDefault="00E97560">
      <w:r>
        <w:t>Доронина О.М. 2222</w:t>
      </w:r>
    </w:p>
    <w:sectPr w:rsidR="00E97560" w:rsidSect="00E97560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F4AB7"/>
    <w:multiLevelType w:val="hybridMultilevel"/>
    <w:tmpl w:val="2C286A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17"/>
    <w:rsid w:val="003E61AD"/>
    <w:rsid w:val="0072435C"/>
    <w:rsid w:val="00730C23"/>
    <w:rsid w:val="0074503E"/>
    <w:rsid w:val="007F6D65"/>
    <w:rsid w:val="00970105"/>
    <w:rsid w:val="00A347B4"/>
    <w:rsid w:val="00B66866"/>
    <w:rsid w:val="00D275FD"/>
    <w:rsid w:val="00E96517"/>
    <w:rsid w:val="00E9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7</cp:revision>
  <dcterms:created xsi:type="dcterms:W3CDTF">2016-06-23T15:20:00Z</dcterms:created>
  <dcterms:modified xsi:type="dcterms:W3CDTF">2016-08-08T13:55:00Z</dcterms:modified>
</cp:coreProperties>
</file>