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0724" w:rsidRDefault="00980724" w:rsidP="00980724">
      <w:pPr>
        <w:overflowPunct/>
        <w:ind w:firstLine="540"/>
        <w:jc w:val="center"/>
        <w:textAlignment w:val="auto"/>
        <w:rPr>
          <w:b/>
          <w:sz w:val="28"/>
          <w:szCs w:val="28"/>
        </w:rPr>
      </w:pPr>
    </w:p>
    <w:p w:rsidR="00980724" w:rsidRDefault="00980724" w:rsidP="00980724">
      <w:pPr>
        <w:overflowPunct/>
        <w:ind w:firstLine="540"/>
        <w:jc w:val="center"/>
        <w:textAlignment w:val="auto"/>
        <w:rPr>
          <w:b/>
          <w:sz w:val="28"/>
          <w:szCs w:val="28"/>
        </w:rPr>
      </w:pPr>
    </w:p>
    <w:p w:rsidR="00980724" w:rsidRPr="001B605B" w:rsidRDefault="00980724" w:rsidP="00980724">
      <w:pPr>
        <w:overflowPunct/>
        <w:ind w:firstLine="540"/>
        <w:jc w:val="center"/>
        <w:textAlignment w:val="auto"/>
        <w:rPr>
          <w:b/>
          <w:sz w:val="28"/>
          <w:szCs w:val="28"/>
        </w:rPr>
      </w:pPr>
      <w:r w:rsidRPr="001B605B">
        <w:rPr>
          <w:b/>
          <w:sz w:val="28"/>
          <w:szCs w:val="28"/>
        </w:rPr>
        <w:t>Ф</w:t>
      </w:r>
      <w:r>
        <w:rPr>
          <w:b/>
          <w:sz w:val="28"/>
          <w:szCs w:val="28"/>
        </w:rPr>
        <w:t xml:space="preserve">ИНАНСОВО-ЭКОНОМИЧЕСКОЕ ОБОСНОВАНИЕ </w:t>
      </w:r>
    </w:p>
    <w:p w:rsidR="00980724" w:rsidRPr="0069454B" w:rsidRDefault="00980724" w:rsidP="00980724">
      <w:pPr>
        <w:jc w:val="center"/>
        <w:rPr>
          <w:sz w:val="28"/>
          <w:szCs w:val="28"/>
        </w:rPr>
      </w:pPr>
      <w:r w:rsidRPr="0069454B">
        <w:rPr>
          <w:sz w:val="28"/>
          <w:szCs w:val="28"/>
        </w:rPr>
        <w:t>принятия областного закона  «О внесении изменений в областной закон «О звании «Почетный гражданин Ленинградской области»</w:t>
      </w:r>
    </w:p>
    <w:p w:rsidR="00980724" w:rsidRPr="001B605B" w:rsidRDefault="00980724" w:rsidP="00980724">
      <w:pPr>
        <w:overflowPunct/>
        <w:ind w:firstLine="540"/>
        <w:jc w:val="center"/>
        <w:textAlignment w:val="auto"/>
        <w:rPr>
          <w:b/>
          <w:sz w:val="28"/>
          <w:szCs w:val="28"/>
        </w:rPr>
      </w:pPr>
    </w:p>
    <w:p w:rsidR="00980724" w:rsidRPr="001B605B" w:rsidRDefault="00980724" w:rsidP="00980724">
      <w:pPr>
        <w:overflowPunct/>
        <w:ind w:firstLine="540"/>
        <w:jc w:val="center"/>
        <w:textAlignment w:val="auto"/>
        <w:rPr>
          <w:b/>
          <w:sz w:val="28"/>
          <w:szCs w:val="28"/>
        </w:rPr>
      </w:pPr>
    </w:p>
    <w:p w:rsidR="00980724" w:rsidRPr="001B605B" w:rsidRDefault="00980724" w:rsidP="00980724">
      <w:pPr>
        <w:overflowPunct/>
        <w:ind w:firstLine="540"/>
        <w:jc w:val="center"/>
        <w:textAlignment w:val="auto"/>
        <w:rPr>
          <w:b/>
          <w:sz w:val="28"/>
          <w:szCs w:val="28"/>
        </w:rPr>
      </w:pPr>
    </w:p>
    <w:p w:rsidR="00980724" w:rsidRPr="001B605B" w:rsidRDefault="00980724" w:rsidP="00980724">
      <w:pPr>
        <w:overflowPunct/>
        <w:ind w:firstLine="540"/>
        <w:jc w:val="center"/>
        <w:textAlignment w:val="auto"/>
        <w:rPr>
          <w:b/>
          <w:sz w:val="28"/>
          <w:szCs w:val="28"/>
        </w:rPr>
      </w:pPr>
    </w:p>
    <w:p w:rsidR="00980724" w:rsidRDefault="00980724" w:rsidP="00980724">
      <w:pPr>
        <w:pStyle w:val="ConsPlusNormal"/>
        <w:ind w:firstLine="709"/>
        <w:jc w:val="both"/>
      </w:pPr>
      <w:r w:rsidRPr="001B605B">
        <w:t xml:space="preserve">Принятие </w:t>
      </w:r>
      <w:r>
        <w:t xml:space="preserve">проекта </w:t>
      </w:r>
      <w:r w:rsidRPr="001B605B">
        <w:t xml:space="preserve">областного закона </w:t>
      </w:r>
      <w:r w:rsidRPr="00353FF7">
        <w:t xml:space="preserve">«О внесении изменений в областной закон «О звании «Почетный гражданин Ленинградской области» </w:t>
      </w:r>
      <w:r w:rsidRPr="001B605B">
        <w:t xml:space="preserve"> </w:t>
      </w:r>
      <w:r>
        <w:t xml:space="preserve">(далее – законопроект) </w:t>
      </w:r>
      <w:r w:rsidRPr="001B605B">
        <w:t>потребует дополнительн</w:t>
      </w:r>
      <w:r>
        <w:t>ых</w:t>
      </w:r>
      <w:r w:rsidRPr="001B605B">
        <w:t xml:space="preserve"> расходов</w:t>
      </w:r>
      <w:r>
        <w:t xml:space="preserve"> </w:t>
      </w:r>
      <w:r w:rsidRPr="001B605B">
        <w:t xml:space="preserve"> </w:t>
      </w:r>
      <w:r>
        <w:t xml:space="preserve"> </w:t>
      </w:r>
      <w:r w:rsidRPr="001B605B">
        <w:t>областного бюджета.</w:t>
      </w:r>
    </w:p>
    <w:p w:rsidR="00980724" w:rsidRDefault="00980724" w:rsidP="00980724">
      <w:pPr>
        <w:pStyle w:val="ConsPlusNormal"/>
        <w:ind w:firstLine="709"/>
        <w:jc w:val="both"/>
      </w:pPr>
      <w:r>
        <w:t>В соответствии с законопроектом</w:t>
      </w:r>
      <w:r w:rsidR="0059388C">
        <w:t xml:space="preserve"> сумму </w:t>
      </w:r>
      <w:r>
        <w:t>ежегодн</w:t>
      </w:r>
      <w:r w:rsidR="0059388C">
        <w:t>ой</w:t>
      </w:r>
      <w:r>
        <w:t xml:space="preserve"> денежн</w:t>
      </w:r>
      <w:r w:rsidR="0059388C">
        <w:t>ой</w:t>
      </w:r>
      <w:r>
        <w:t xml:space="preserve"> выплат</w:t>
      </w:r>
      <w:r w:rsidR="0059388C">
        <w:t>ы</w:t>
      </w:r>
      <w:r>
        <w:t xml:space="preserve"> Почетным гражданам Ленинградской области </w:t>
      </w:r>
      <w:r w:rsidR="0059388C">
        <w:t xml:space="preserve">предлагается </w:t>
      </w:r>
      <w:r>
        <w:t>увелич</w:t>
      </w:r>
      <w:r w:rsidR="0059388C">
        <w:t xml:space="preserve">ить </w:t>
      </w:r>
      <w:bookmarkStart w:id="0" w:name="_GoBack"/>
      <w:bookmarkEnd w:id="0"/>
      <w:r>
        <w:t xml:space="preserve"> с 75 до 90</w:t>
      </w:r>
      <w:r>
        <w:rPr>
          <w:b/>
        </w:rPr>
        <w:t> </w:t>
      </w:r>
      <w:proofErr w:type="spellStart"/>
      <w:r>
        <w:t>тыс</w:t>
      </w:r>
      <w:proofErr w:type="gramStart"/>
      <w:r>
        <w:t>.р</w:t>
      </w:r>
      <w:proofErr w:type="gramEnd"/>
      <w:r>
        <w:t>уб</w:t>
      </w:r>
      <w:proofErr w:type="spellEnd"/>
      <w:r>
        <w:t>.</w:t>
      </w:r>
    </w:p>
    <w:p w:rsidR="00980724" w:rsidRDefault="00980724" w:rsidP="00980724">
      <w:pPr>
        <w:pStyle w:val="ConsPlusNormal"/>
        <w:ind w:firstLine="709"/>
        <w:jc w:val="both"/>
      </w:pPr>
      <w:r>
        <w:t xml:space="preserve">В настоящее время 24 гражданина являются получателями указанной выплаты. С учетом 2016 и 2017 годов   расходы в областном бюджете на 2017 год следует предусмотреть на 28 получателей указанной выплаты. </w:t>
      </w:r>
    </w:p>
    <w:p w:rsidR="00980724" w:rsidRDefault="00980724" w:rsidP="00980724">
      <w:pPr>
        <w:pStyle w:val="ConsPlusNormal"/>
        <w:ind w:firstLine="709"/>
        <w:jc w:val="both"/>
      </w:pPr>
      <w:r>
        <w:t>В областном законе «Об областном бюджете Ленинградской области на 2016 и на плановый период 2017 и 2018 годов»   в настоящее время на денежную выплату в отношении 26 человек  предусмотрено 1,95 </w:t>
      </w:r>
      <w:proofErr w:type="spellStart"/>
      <w:r>
        <w:t>млн</w:t>
      </w:r>
      <w:proofErr w:type="gramStart"/>
      <w:r>
        <w:t>.р</w:t>
      </w:r>
      <w:proofErr w:type="gramEnd"/>
      <w:r>
        <w:t>уб</w:t>
      </w:r>
      <w:proofErr w:type="spellEnd"/>
      <w:r>
        <w:t>. ежегодно.</w:t>
      </w:r>
    </w:p>
    <w:p w:rsidR="00980724" w:rsidRDefault="00980724" w:rsidP="00980724">
      <w:pPr>
        <w:pStyle w:val="ConsPlusNormal"/>
        <w:ind w:firstLine="709"/>
        <w:jc w:val="both"/>
      </w:pPr>
      <w:r>
        <w:t>В связи с принятием законопроекта с 1 января 2017 года расходы областного бюджета  необходимо увеличить до 2,52 </w:t>
      </w:r>
      <w:proofErr w:type="spellStart"/>
      <w:r>
        <w:t>млн</w:t>
      </w:r>
      <w:proofErr w:type="gramStart"/>
      <w:r>
        <w:t>.р</w:t>
      </w:r>
      <w:proofErr w:type="gramEnd"/>
      <w:r>
        <w:t>уб</w:t>
      </w:r>
      <w:proofErr w:type="spellEnd"/>
      <w:r>
        <w:t>, увеличение расходов составит 0,57 </w:t>
      </w:r>
      <w:proofErr w:type="spellStart"/>
      <w:r>
        <w:t>млн.руб</w:t>
      </w:r>
      <w:proofErr w:type="spellEnd"/>
      <w:r>
        <w:t>.</w:t>
      </w:r>
    </w:p>
    <w:p w:rsidR="00980724" w:rsidRDefault="00980724" w:rsidP="00980724">
      <w:pPr>
        <w:pStyle w:val="ConsPlusNormal"/>
        <w:ind w:firstLine="709"/>
        <w:jc w:val="both"/>
      </w:pPr>
      <w:r>
        <w:t xml:space="preserve"> </w:t>
      </w:r>
    </w:p>
    <w:p w:rsidR="00980724" w:rsidRPr="001B605B" w:rsidRDefault="00980724" w:rsidP="00980724">
      <w:pPr>
        <w:pStyle w:val="ConsPlusNormal"/>
        <w:ind w:firstLine="709"/>
        <w:jc w:val="both"/>
      </w:pPr>
    </w:p>
    <w:p w:rsidR="00980724" w:rsidRPr="001B605B" w:rsidRDefault="00980724" w:rsidP="00980724">
      <w:pPr>
        <w:pStyle w:val="ConsPlusNormal"/>
        <w:ind w:firstLine="709"/>
        <w:jc w:val="both"/>
      </w:pPr>
    </w:p>
    <w:p w:rsidR="00980724" w:rsidRPr="001B605B" w:rsidRDefault="00980724" w:rsidP="00980724">
      <w:pPr>
        <w:overflowPunct/>
        <w:jc w:val="both"/>
        <w:textAlignment w:val="auto"/>
        <w:rPr>
          <w:sz w:val="28"/>
          <w:szCs w:val="28"/>
        </w:rPr>
      </w:pPr>
      <w:r w:rsidRPr="001B605B">
        <w:rPr>
          <w:sz w:val="28"/>
          <w:szCs w:val="28"/>
        </w:rPr>
        <w:t>Вице-губернатор Ленинградской области -</w:t>
      </w:r>
    </w:p>
    <w:p w:rsidR="00980724" w:rsidRPr="001B605B" w:rsidRDefault="00980724" w:rsidP="00980724">
      <w:pPr>
        <w:overflowPunct/>
        <w:jc w:val="both"/>
        <w:textAlignment w:val="auto"/>
        <w:rPr>
          <w:sz w:val="28"/>
          <w:szCs w:val="28"/>
        </w:rPr>
      </w:pPr>
      <w:r w:rsidRPr="001B605B">
        <w:rPr>
          <w:sz w:val="28"/>
          <w:szCs w:val="28"/>
        </w:rPr>
        <w:t>руководитель аппарата Губернатора</w:t>
      </w:r>
    </w:p>
    <w:p w:rsidR="00980724" w:rsidRPr="001B605B" w:rsidRDefault="00980724" w:rsidP="00980724">
      <w:pPr>
        <w:overflowPunct/>
        <w:jc w:val="both"/>
        <w:textAlignment w:val="auto"/>
        <w:rPr>
          <w:sz w:val="28"/>
          <w:szCs w:val="28"/>
        </w:rPr>
      </w:pPr>
      <w:r w:rsidRPr="001B605B">
        <w:rPr>
          <w:sz w:val="28"/>
          <w:szCs w:val="28"/>
        </w:rPr>
        <w:t xml:space="preserve">и Правительства Ленинградской области                                             </w:t>
      </w:r>
      <w:proofErr w:type="spellStart"/>
      <w:r w:rsidRPr="001B605B">
        <w:rPr>
          <w:sz w:val="28"/>
          <w:szCs w:val="28"/>
        </w:rPr>
        <w:t>М.Е.Лебединский</w:t>
      </w:r>
      <w:proofErr w:type="spellEnd"/>
    </w:p>
    <w:p w:rsidR="00980724" w:rsidRPr="001B605B" w:rsidRDefault="00980724" w:rsidP="00980724">
      <w:pPr>
        <w:pStyle w:val="ConsPlusNormal"/>
        <w:ind w:firstLine="709"/>
        <w:jc w:val="both"/>
      </w:pPr>
    </w:p>
    <w:p w:rsidR="00980724" w:rsidRPr="00475E5A" w:rsidRDefault="00980724" w:rsidP="00980724">
      <w:pPr>
        <w:overflowPunct/>
        <w:ind w:firstLine="540"/>
        <w:jc w:val="center"/>
        <w:textAlignment w:val="auto"/>
        <w:rPr>
          <w:b/>
          <w:sz w:val="28"/>
          <w:szCs w:val="28"/>
        </w:rPr>
      </w:pPr>
    </w:p>
    <w:p w:rsidR="00980724" w:rsidRPr="001B605B" w:rsidRDefault="00980724" w:rsidP="00980724">
      <w:pPr>
        <w:overflowPunct/>
        <w:ind w:firstLine="720"/>
        <w:jc w:val="both"/>
        <w:textAlignment w:val="auto"/>
        <w:rPr>
          <w:sz w:val="28"/>
          <w:szCs w:val="28"/>
        </w:rPr>
      </w:pPr>
    </w:p>
    <w:p w:rsidR="00980724" w:rsidRDefault="00980724" w:rsidP="00980724">
      <w:pPr>
        <w:overflowPunct/>
        <w:jc w:val="both"/>
        <w:textAlignment w:val="auto"/>
        <w:rPr>
          <w:sz w:val="28"/>
          <w:szCs w:val="28"/>
        </w:rPr>
      </w:pPr>
    </w:p>
    <w:p w:rsidR="00980724" w:rsidRDefault="00980724" w:rsidP="00980724">
      <w:pPr>
        <w:overflowPunct/>
        <w:jc w:val="both"/>
        <w:textAlignment w:val="auto"/>
        <w:rPr>
          <w:sz w:val="28"/>
          <w:szCs w:val="28"/>
        </w:rPr>
      </w:pPr>
    </w:p>
    <w:p w:rsidR="00980724" w:rsidRDefault="00980724" w:rsidP="00980724">
      <w:pPr>
        <w:overflowPunct/>
        <w:jc w:val="both"/>
        <w:textAlignment w:val="auto"/>
        <w:rPr>
          <w:sz w:val="28"/>
          <w:szCs w:val="28"/>
        </w:rPr>
      </w:pPr>
    </w:p>
    <w:p w:rsidR="00980724" w:rsidRDefault="00980724" w:rsidP="00980724">
      <w:pPr>
        <w:overflowPunct/>
        <w:jc w:val="both"/>
        <w:textAlignment w:val="auto"/>
        <w:rPr>
          <w:sz w:val="28"/>
          <w:szCs w:val="28"/>
        </w:rPr>
      </w:pPr>
    </w:p>
    <w:p w:rsidR="00980724" w:rsidRDefault="00980724" w:rsidP="00980724">
      <w:pPr>
        <w:overflowPunct/>
        <w:jc w:val="both"/>
        <w:textAlignment w:val="auto"/>
        <w:rPr>
          <w:sz w:val="28"/>
          <w:szCs w:val="28"/>
        </w:rPr>
      </w:pPr>
    </w:p>
    <w:p w:rsidR="00980724" w:rsidRDefault="00980724" w:rsidP="00980724">
      <w:pPr>
        <w:overflowPunct/>
        <w:jc w:val="both"/>
        <w:textAlignment w:val="auto"/>
        <w:rPr>
          <w:sz w:val="28"/>
          <w:szCs w:val="28"/>
        </w:rPr>
      </w:pPr>
    </w:p>
    <w:p w:rsidR="00980724" w:rsidRDefault="00980724" w:rsidP="00980724">
      <w:pPr>
        <w:overflowPunct/>
        <w:jc w:val="both"/>
        <w:textAlignment w:val="auto"/>
        <w:rPr>
          <w:sz w:val="28"/>
          <w:szCs w:val="28"/>
        </w:rPr>
      </w:pPr>
    </w:p>
    <w:p w:rsidR="00980724" w:rsidRDefault="00980724" w:rsidP="00980724">
      <w:pPr>
        <w:overflowPunct/>
        <w:jc w:val="both"/>
        <w:textAlignment w:val="auto"/>
        <w:rPr>
          <w:sz w:val="28"/>
          <w:szCs w:val="28"/>
        </w:rPr>
      </w:pPr>
    </w:p>
    <w:p w:rsidR="00980724" w:rsidRDefault="00980724" w:rsidP="00980724">
      <w:pPr>
        <w:overflowPunct/>
        <w:jc w:val="both"/>
        <w:textAlignment w:val="auto"/>
        <w:rPr>
          <w:sz w:val="28"/>
          <w:szCs w:val="28"/>
        </w:rPr>
      </w:pPr>
    </w:p>
    <w:p w:rsidR="00980724" w:rsidRDefault="00980724" w:rsidP="00980724">
      <w:pPr>
        <w:overflowPunct/>
        <w:jc w:val="both"/>
        <w:textAlignment w:val="auto"/>
        <w:rPr>
          <w:sz w:val="28"/>
          <w:szCs w:val="28"/>
        </w:rPr>
      </w:pPr>
    </w:p>
    <w:p w:rsidR="0074503E" w:rsidRDefault="0074503E"/>
    <w:sectPr w:rsidR="0074503E" w:rsidSect="00B856EA">
      <w:headerReference w:type="default" r:id="rId7"/>
      <w:pgSz w:w="11906" w:h="16838"/>
      <w:pgMar w:top="1134" w:right="567" w:bottom="28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59388C">
      <w:r>
        <w:separator/>
      </w:r>
    </w:p>
  </w:endnote>
  <w:endnote w:type="continuationSeparator" w:id="0">
    <w:p w:rsidR="00000000" w:rsidRDefault="005938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59388C">
      <w:r>
        <w:separator/>
      </w:r>
    </w:p>
  </w:footnote>
  <w:footnote w:type="continuationSeparator" w:id="0">
    <w:p w:rsidR="00000000" w:rsidRDefault="0059388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354F" w:rsidRDefault="0059388C">
    <w:pPr>
      <w:pStyle w:val="a3"/>
      <w:jc w:val="center"/>
    </w:pPr>
  </w:p>
  <w:p w:rsidR="002A354F" w:rsidRDefault="0059388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0724"/>
    <w:rsid w:val="0059388C"/>
    <w:rsid w:val="0074503E"/>
    <w:rsid w:val="00980724"/>
    <w:rsid w:val="00B70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072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8072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rsid w:val="0098072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80724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072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8072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rsid w:val="0098072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80724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192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Михайловна Доронина</dc:creator>
  <cp:lastModifiedBy>Ольга Михайловна Доронина</cp:lastModifiedBy>
  <cp:revision>3</cp:revision>
  <dcterms:created xsi:type="dcterms:W3CDTF">2016-06-23T15:56:00Z</dcterms:created>
  <dcterms:modified xsi:type="dcterms:W3CDTF">2016-06-23T16:00:00Z</dcterms:modified>
</cp:coreProperties>
</file>