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3B" w:rsidRPr="00D84A48" w:rsidRDefault="0085393B" w:rsidP="008539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84A48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F01AF0" w:rsidRDefault="0085393B" w:rsidP="00217BF6">
      <w:pPr>
        <w:pStyle w:val="ConsPlusTitle"/>
        <w:jc w:val="center"/>
        <w:rPr>
          <w:sz w:val="28"/>
          <w:szCs w:val="28"/>
        </w:rPr>
      </w:pPr>
      <w:r w:rsidRPr="008249DC">
        <w:rPr>
          <w:sz w:val="28"/>
          <w:szCs w:val="28"/>
        </w:rPr>
        <w:t xml:space="preserve"> необходимости принятия</w:t>
      </w:r>
      <w:r w:rsidR="00F01AF0">
        <w:rPr>
          <w:sz w:val="28"/>
          <w:szCs w:val="28"/>
        </w:rPr>
        <w:t xml:space="preserve"> </w:t>
      </w:r>
      <w:r w:rsidR="00D84A48" w:rsidRPr="008249DC">
        <w:rPr>
          <w:sz w:val="28"/>
          <w:szCs w:val="28"/>
        </w:rPr>
        <w:t>областного закона</w:t>
      </w:r>
    </w:p>
    <w:bookmarkEnd w:id="0"/>
    <w:p w:rsidR="008249DC" w:rsidRDefault="00D84A48" w:rsidP="00217BF6">
      <w:pPr>
        <w:pStyle w:val="ConsPlusTitle"/>
        <w:jc w:val="center"/>
        <w:rPr>
          <w:b w:val="0"/>
          <w:sz w:val="28"/>
          <w:szCs w:val="28"/>
        </w:rPr>
      </w:pPr>
      <w:r w:rsidRPr="008249DC">
        <w:rPr>
          <w:bCs w:val="0"/>
          <w:sz w:val="28"/>
          <w:szCs w:val="28"/>
        </w:rPr>
        <w:t xml:space="preserve"> </w:t>
      </w:r>
      <w:r w:rsidR="00251C83">
        <w:rPr>
          <w:sz w:val="28"/>
          <w:szCs w:val="28"/>
        </w:rPr>
        <w:t>«</w:t>
      </w:r>
      <w:r w:rsidR="00915357" w:rsidRPr="00915357">
        <w:rPr>
          <w:sz w:val="28"/>
          <w:szCs w:val="28"/>
        </w:rPr>
        <w:t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415241" w:rsidRDefault="00415241" w:rsidP="00915357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F039CA" w:rsidRDefault="00F039CA" w:rsidP="00F039CA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законопроект подготовлен в целях приведения положений областного закона </w:t>
      </w:r>
      <w:r w:rsidRPr="00861A8E">
        <w:rPr>
          <w:rFonts w:ascii="Times New Roman" w:hAnsi="Times New Roman" w:cs="Times New Roman"/>
          <w:sz w:val="28"/>
          <w:szCs w:val="28"/>
        </w:rPr>
        <w:t>от 18 мая 2012 года № 38-оз</w:t>
      </w:r>
      <w:r>
        <w:rPr>
          <w:rFonts w:ascii="Times New Roman" w:hAnsi="Times New Roman" w:cs="Times New Roman"/>
          <w:sz w:val="28"/>
          <w:szCs w:val="28"/>
        </w:rPr>
        <w:t xml:space="preserve"> «Об у</w:t>
      </w:r>
      <w:r w:rsidRPr="00861A8E">
        <w:rPr>
          <w:rFonts w:ascii="Times New Roman" w:hAnsi="Times New Roman" w:cs="Times New Roman"/>
          <w:sz w:val="28"/>
          <w:szCs w:val="28"/>
        </w:rPr>
        <w:t>становлен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861A8E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861A8E">
        <w:rPr>
          <w:rFonts w:ascii="Times New Roman" w:hAnsi="Times New Roman" w:cs="Times New Roman"/>
          <w:sz w:val="28"/>
          <w:szCs w:val="28"/>
        </w:rPr>
        <w:t>, при которых не требуется получение разрешения на строительство</w:t>
      </w:r>
      <w:r w:rsidRPr="00F039CA">
        <w:rPr>
          <w:rFonts w:ascii="Times New Roman" w:hAnsi="Times New Roman" w:cs="Times New Roman"/>
          <w:sz w:val="28"/>
          <w:szCs w:val="28"/>
        </w:rPr>
        <w:t xml:space="preserve"> </w:t>
      </w:r>
      <w:r w:rsidRPr="00861A8E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в соответствие </w:t>
      </w:r>
      <w:r w:rsidR="00453056">
        <w:rPr>
          <w:rFonts w:ascii="Times New Roman" w:hAnsi="Times New Roman" w:cs="Times New Roman"/>
          <w:sz w:val="28"/>
          <w:szCs w:val="28"/>
        </w:rPr>
        <w:t>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45305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6899" w:rsidRDefault="00537127" w:rsidP="007468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6"/>
      <w:bookmarkEnd w:id="1"/>
      <w:r>
        <w:rPr>
          <w:rFonts w:ascii="Times New Roman" w:hAnsi="Times New Roman" w:cs="Times New Roman"/>
          <w:sz w:val="28"/>
          <w:szCs w:val="28"/>
        </w:rPr>
        <w:t>С</w:t>
      </w:r>
      <w:r w:rsidR="00F22E1F">
        <w:rPr>
          <w:rFonts w:ascii="Times New Roman" w:hAnsi="Times New Roman" w:cs="Times New Roman"/>
          <w:sz w:val="28"/>
          <w:szCs w:val="28"/>
        </w:rPr>
        <w:t xml:space="preserve"> 1 марта 2015 года </w:t>
      </w:r>
      <w:r w:rsidR="00D773C1">
        <w:rPr>
          <w:rFonts w:ascii="Times New Roman" w:hAnsi="Times New Roman" w:cs="Times New Roman"/>
          <w:sz w:val="28"/>
          <w:szCs w:val="28"/>
        </w:rPr>
        <w:t>вступили в силу изменения в Земельный кодекс Российской Федерации</w:t>
      </w:r>
      <w:r w:rsidR="00746899">
        <w:rPr>
          <w:rFonts w:ascii="Times New Roman" w:hAnsi="Times New Roman" w:cs="Times New Roman"/>
          <w:sz w:val="28"/>
          <w:szCs w:val="28"/>
        </w:rPr>
        <w:t xml:space="preserve">, предусматривающие возможность </w:t>
      </w:r>
      <w:r w:rsidR="00746899" w:rsidRPr="00746899">
        <w:rPr>
          <w:rFonts w:ascii="Times New Roman" w:hAnsi="Times New Roman" w:cs="Times New Roman"/>
          <w:sz w:val="28"/>
          <w:szCs w:val="28"/>
        </w:rPr>
        <w:t>использовани</w:t>
      </w:r>
      <w:r w:rsidR="00746899">
        <w:rPr>
          <w:rFonts w:ascii="Times New Roman" w:hAnsi="Times New Roman" w:cs="Times New Roman"/>
          <w:sz w:val="28"/>
          <w:szCs w:val="28"/>
        </w:rPr>
        <w:t>я</w:t>
      </w:r>
      <w:r w:rsidR="00746899" w:rsidRPr="00746899">
        <w:rPr>
          <w:rFonts w:ascii="Times New Roman" w:hAnsi="Times New Roman" w:cs="Times New Roman"/>
          <w:sz w:val="28"/>
          <w:szCs w:val="28"/>
        </w:rPr>
        <w:t xml:space="preserve"> земель или земельных участков,</w:t>
      </w:r>
      <w:r w:rsidR="00746899">
        <w:rPr>
          <w:rFonts w:ascii="Times New Roman" w:hAnsi="Times New Roman" w:cs="Times New Roman"/>
          <w:sz w:val="28"/>
          <w:szCs w:val="28"/>
        </w:rPr>
        <w:t xml:space="preserve"> </w:t>
      </w:r>
      <w:r w:rsidR="00746899" w:rsidRPr="00746899">
        <w:rPr>
          <w:rFonts w:ascii="Times New Roman" w:hAnsi="Times New Roman" w:cs="Times New Roman"/>
          <w:sz w:val="28"/>
          <w:szCs w:val="28"/>
        </w:rPr>
        <w:t>находящихся в государственной или муниципальной</w:t>
      </w:r>
      <w:r w:rsidR="00746899">
        <w:rPr>
          <w:rFonts w:ascii="Times New Roman" w:hAnsi="Times New Roman" w:cs="Times New Roman"/>
          <w:sz w:val="28"/>
          <w:szCs w:val="28"/>
        </w:rPr>
        <w:t xml:space="preserve"> </w:t>
      </w:r>
      <w:r w:rsidR="00746899" w:rsidRPr="00746899">
        <w:rPr>
          <w:rFonts w:ascii="Times New Roman" w:hAnsi="Times New Roman" w:cs="Times New Roman"/>
          <w:sz w:val="28"/>
          <w:szCs w:val="28"/>
        </w:rPr>
        <w:t>собственности, без предоставления земельных участков</w:t>
      </w:r>
      <w:r w:rsidR="00746899">
        <w:rPr>
          <w:rFonts w:ascii="Times New Roman" w:hAnsi="Times New Roman" w:cs="Times New Roman"/>
          <w:sz w:val="28"/>
          <w:szCs w:val="28"/>
        </w:rPr>
        <w:t xml:space="preserve"> </w:t>
      </w:r>
      <w:r w:rsidR="00746899" w:rsidRPr="00746899">
        <w:rPr>
          <w:rFonts w:ascii="Times New Roman" w:hAnsi="Times New Roman" w:cs="Times New Roman"/>
          <w:sz w:val="28"/>
          <w:szCs w:val="28"/>
        </w:rPr>
        <w:t>и установления сервитута</w:t>
      </w:r>
      <w:r w:rsidR="00746899">
        <w:rPr>
          <w:rFonts w:ascii="Times New Roman" w:hAnsi="Times New Roman" w:cs="Times New Roman"/>
          <w:sz w:val="28"/>
          <w:szCs w:val="28"/>
        </w:rPr>
        <w:t>.</w:t>
      </w:r>
    </w:p>
    <w:p w:rsidR="00F9750B" w:rsidRDefault="00537127" w:rsidP="00F9750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750B">
        <w:rPr>
          <w:rFonts w:ascii="Times New Roman" w:hAnsi="Times New Roman" w:cs="Times New Roman"/>
          <w:sz w:val="28"/>
          <w:szCs w:val="28"/>
        </w:rPr>
        <w:t>огласно пункту 3 статьи 39.36 Земельного кодекса Р</w:t>
      </w:r>
      <w:r w:rsidR="00F039C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750B">
        <w:rPr>
          <w:rFonts w:ascii="Times New Roman" w:hAnsi="Times New Roman" w:cs="Times New Roman"/>
          <w:sz w:val="28"/>
          <w:szCs w:val="28"/>
        </w:rPr>
        <w:t>Ф</w:t>
      </w:r>
      <w:r w:rsidR="00F039CA">
        <w:rPr>
          <w:rFonts w:ascii="Times New Roman" w:hAnsi="Times New Roman" w:cs="Times New Roman"/>
          <w:sz w:val="28"/>
          <w:szCs w:val="28"/>
        </w:rPr>
        <w:t>едерации</w:t>
      </w:r>
      <w:r w:rsidR="00F9750B">
        <w:rPr>
          <w:rFonts w:ascii="Times New Roman" w:hAnsi="Times New Roman" w:cs="Times New Roman"/>
          <w:sz w:val="28"/>
          <w:szCs w:val="28"/>
        </w:rPr>
        <w:t xml:space="preserve"> в</w:t>
      </w:r>
      <w:r w:rsidR="00F9750B" w:rsidRPr="00F9750B">
        <w:rPr>
          <w:rFonts w:ascii="Times New Roman" w:hAnsi="Times New Roman" w:cs="Times New Roman"/>
          <w:sz w:val="28"/>
          <w:szCs w:val="28"/>
        </w:rPr>
        <w:t>иды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устанавливаются Правительством Российской Федерации</w:t>
      </w:r>
      <w:r w:rsidR="00F9750B">
        <w:rPr>
          <w:rFonts w:ascii="Times New Roman" w:hAnsi="Times New Roman" w:cs="Times New Roman"/>
          <w:sz w:val="28"/>
          <w:szCs w:val="28"/>
        </w:rPr>
        <w:t>, а п</w:t>
      </w:r>
      <w:r w:rsidR="00F9750B" w:rsidRPr="00F9750B">
        <w:rPr>
          <w:rFonts w:ascii="Times New Roman" w:hAnsi="Times New Roman" w:cs="Times New Roman"/>
          <w:sz w:val="28"/>
          <w:szCs w:val="28"/>
        </w:rPr>
        <w:t xml:space="preserve">орядок и условия размещения </w:t>
      </w:r>
      <w:r w:rsidR="00F9750B">
        <w:rPr>
          <w:rFonts w:ascii="Times New Roman" w:hAnsi="Times New Roman" w:cs="Times New Roman"/>
          <w:sz w:val="28"/>
          <w:szCs w:val="28"/>
        </w:rPr>
        <w:t>таких</w:t>
      </w:r>
      <w:r w:rsidR="00F9750B" w:rsidRPr="00F9750B">
        <w:rPr>
          <w:rFonts w:ascii="Times New Roman" w:hAnsi="Times New Roman" w:cs="Times New Roman"/>
          <w:sz w:val="28"/>
          <w:szCs w:val="28"/>
        </w:rPr>
        <w:t xml:space="preserve"> объектов </w:t>
      </w:r>
      <w:r w:rsidR="00F9750B">
        <w:rPr>
          <w:rFonts w:ascii="Times New Roman" w:hAnsi="Times New Roman" w:cs="Times New Roman"/>
          <w:sz w:val="28"/>
          <w:szCs w:val="28"/>
        </w:rPr>
        <w:t>–</w:t>
      </w:r>
      <w:r w:rsidR="00F9750B" w:rsidRPr="00F9750B">
        <w:rPr>
          <w:rFonts w:ascii="Times New Roman" w:hAnsi="Times New Roman" w:cs="Times New Roman"/>
          <w:sz w:val="28"/>
          <w:szCs w:val="28"/>
        </w:rPr>
        <w:t xml:space="preserve"> правовым актом субъекта Российской Федерации.</w:t>
      </w:r>
    </w:p>
    <w:p w:rsidR="00D773C1" w:rsidRDefault="00D773C1" w:rsidP="008249DC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развитие данной </w:t>
      </w:r>
      <w:r w:rsidR="00F9750B">
        <w:rPr>
          <w:rFonts w:ascii="Times New Roman" w:hAnsi="Times New Roman" w:cs="Times New Roman"/>
          <w:sz w:val="28"/>
          <w:szCs w:val="28"/>
        </w:rPr>
        <w:t>нормы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73C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Pr="00D773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773C1">
        <w:rPr>
          <w:rFonts w:ascii="Times New Roman" w:hAnsi="Times New Roman" w:cs="Times New Roman"/>
          <w:sz w:val="28"/>
          <w:szCs w:val="28"/>
        </w:rPr>
        <w:t xml:space="preserve">2014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773C1">
        <w:rPr>
          <w:rFonts w:ascii="Times New Roman" w:hAnsi="Times New Roman" w:cs="Times New Roman"/>
          <w:sz w:val="28"/>
          <w:szCs w:val="28"/>
        </w:rPr>
        <w:t>№ 1300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F9750B">
        <w:rPr>
          <w:rFonts w:ascii="Times New Roman" w:hAnsi="Times New Roman" w:cs="Times New Roman"/>
          <w:sz w:val="28"/>
          <w:szCs w:val="28"/>
        </w:rPr>
        <w:t>п</w:t>
      </w:r>
      <w:r w:rsidRPr="00D773C1">
        <w:rPr>
          <w:rFonts w:ascii="Times New Roman" w:hAnsi="Times New Roman" w:cs="Times New Roman"/>
          <w:sz w:val="28"/>
          <w:szCs w:val="28"/>
        </w:rPr>
        <w:t>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D773C1">
        <w:rPr>
          <w:rFonts w:ascii="Times New Roman" w:hAnsi="Times New Roman" w:cs="Times New Roman"/>
          <w:sz w:val="28"/>
          <w:szCs w:val="28"/>
        </w:rPr>
        <w:t xml:space="preserve">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FF0846">
        <w:rPr>
          <w:rFonts w:ascii="Times New Roman" w:hAnsi="Times New Roman" w:cs="Times New Roman"/>
          <w:sz w:val="28"/>
          <w:szCs w:val="28"/>
        </w:rPr>
        <w:t xml:space="preserve"> (далее – Перечень)</w:t>
      </w:r>
      <w:r w:rsidRPr="00D773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73C1">
        <w:rPr>
          <w:rFonts w:ascii="Times New Roman" w:hAnsi="Times New Roman" w:cs="Times New Roman"/>
          <w:sz w:val="28"/>
          <w:szCs w:val="28"/>
        </w:rPr>
        <w:t xml:space="preserve"> постановлением Правител</w:t>
      </w:r>
      <w:r>
        <w:rPr>
          <w:rFonts w:ascii="Times New Roman" w:hAnsi="Times New Roman" w:cs="Times New Roman"/>
          <w:sz w:val="28"/>
          <w:szCs w:val="28"/>
        </w:rPr>
        <w:t xml:space="preserve">ьства Ленинградской области от </w:t>
      </w:r>
      <w:r w:rsidRPr="00D773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D773C1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773C1">
        <w:rPr>
          <w:rFonts w:ascii="Times New Roman" w:hAnsi="Times New Roman" w:cs="Times New Roman"/>
          <w:sz w:val="28"/>
          <w:szCs w:val="28"/>
        </w:rPr>
        <w:t>№ 301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127">
        <w:rPr>
          <w:rFonts w:ascii="Times New Roman" w:hAnsi="Times New Roman" w:cs="Times New Roman"/>
          <w:sz w:val="28"/>
          <w:szCs w:val="28"/>
        </w:rPr>
        <w:t xml:space="preserve">– </w:t>
      </w:r>
      <w:r w:rsidR="00F9750B">
        <w:rPr>
          <w:rFonts w:ascii="Times New Roman" w:hAnsi="Times New Roman" w:cs="Times New Roman"/>
          <w:sz w:val="28"/>
          <w:szCs w:val="28"/>
        </w:rPr>
        <w:t>п</w:t>
      </w:r>
      <w:r w:rsidRPr="00D773C1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ок и условия</w:t>
      </w:r>
      <w:r w:rsidRPr="00D773C1">
        <w:rPr>
          <w:rFonts w:ascii="Times New Roman" w:hAnsi="Times New Roman" w:cs="Times New Roman"/>
          <w:sz w:val="28"/>
          <w:szCs w:val="28"/>
        </w:rPr>
        <w:t xml:space="preserve"> размещения </w:t>
      </w:r>
      <w:r>
        <w:rPr>
          <w:rFonts w:ascii="Times New Roman" w:hAnsi="Times New Roman" w:cs="Times New Roman"/>
          <w:sz w:val="28"/>
          <w:szCs w:val="28"/>
        </w:rPr>
        <w:t>таких объектов</w:t>
      </w:r>
      <w:r w:rsidR="00537127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3A361C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702" w:rsidRPr="004D4702" w:rsidRDefault="00C33C8E" w:rsidP="00B0619D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D4702" w:rsidRPr="00D773C1">
        <w:rPr>
          <w:rFonts w:ascii="Times New Roman" w:hAnsi="Times New Roman" w:cs="Times New Roman"/>
          <w:sz w:val="28"/>
          <w:szCs w:val="28"/>
        </w:rPr>
        <w:t>постановлени</w:t>
      </w:r>
      <w:r w:rsidR="004D4702">
        <w:rPr>
          <w:rFonts w:ascii="Times New Roman" w:hAnsi="Times New Roman" w:cs="Times New Roman"/>
          <w:sz w:val="28"/>
          <w:szCs w:val="28"/>
        </w:rPr>
        <w:t>ю</w:t>
      </w:r>
      <w:r w:rsidR="004D4702" w:rsidRPr="00D773C1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4D4702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4D4702" w:rsidRPr="00D773C1">
        <w:rPr>
          <w:rFonts w:ascii="Times New Roman" w:hAnsi="Times New Roman" w:cs="Times New Roman"/>
          <w:sz w:val="28"/>
          <w:szCs w:val="28"/>
        </w:rPr>
        <w:t>3</w:t>
      </w:r>
      <w:r w:rsidR="004D470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4D4702" w:rsidRPr="00D773C1">
        <w:rPr>
          <w:rFonts w:ascii="Times New Roman" w:hAnsi="Times New Roman" w:cs="Times New Roman"/>
          <w:sz w:val="28"/>
          <w:szCs w:val="28"/>
        </w:rPr>
        <w:t xml:space="preserve">2014 </w:t>
      </w:r>
      <w:r w:rsidR="004D4702">
        <w:rPr>
          <w:rFonts w:ascii="Times New Roman" w:hAnsi="Times New Roman" w:cs="Times New Roman"/>
          <w:sz w:val="28"/>
          <w:szCs w:val="28"/>
        </w:rPr>
        <w:t xml:space="preserve">года </w:t>
      </w:r>
      <w:r w:rsidR="004D4702" w:rsidRPr="00D773C1">
        <w:rPr>
          <w:rFonts w:ascii="Times New Roman" w:hAnsi="Times New Roman" w:cs="Times New Roman"/>
          <w:sz w:val="28"/>
          <w:szCs w:val="28"/>
        </w:rPr>
        <w:t>№ 1300</w:t>
      </w:r>
      <w:r w:rsidR="004D4702">
        <w:rPr>
          <w:rFonts w:ascii="Times New Roman" w:hAnsi="Times New Roman" w:cs="Times New Roman"/>
          <w:sz w:val="28"/>
          <w:szCs w:val="28"/>
        </w:rPr>
        <w:t xml:space="preserve"> в</w:t>
      </w:r>
      <w:r w:rsidR="004D4702" w:rsidRPr="004D4702">
        <w:rPr>
          <w:rFonts w:ascii="Times New Roman" w:hAnsi="Times New Roman" w:cs="Times New Roman"/>
          <w:sz w:val="28"/>
          <w:szCs w:val="28"/>
        </w:rPr>
        <w:t xml:space="preserve"> </w:t>
      </w:r>
      <w:r w:rsidR="004D4702">
        <w:rPr>
          <w:rFonts w:ascii="Times New Roman" w:hAnsi="Times New Roman" w:cs="Times New Roman"/>
          <w:sz w:val="28"/>
          <w:szCs w:val="28"/>
        </w:rPr>
        <w:t>п</w:t>
      </w:r>
      <w:r w:rsidR="004D4702" w:rsidRPr="00D773C1">
        <w:rPr>
          <w:rFonts w:ascii="Times New Roman" w:hAnsi="Times New Roman" w:cs="Times New Roman"/>
          <w:sz w:val="28"/>
          <w:szCs w:val="28"/>
        </w:rPr>
        <w:t>ереч</w:t>
      </w:r>
      <w:r w:rsidR="004D4702">
        <w:rPr>
          <w:rFonts w:ascii="Times New Roman" w:hAnsi="Times New Roman" w:cs="Times New Roman"/>
          <w:sz w:val="28"/>
          <w:szCs w:val="28"/>
        </w:rPr>
        <w:t>ень</w:t>
      </w:r>
      <w:r w:rsidR="004D4702" w:rsidRPr="00D773C1">
        <w:rPr>
          <w:rFonts w:ascii="Times New Roman" w:hAnsi="Times New Roman" w:cs="Times New Roman"/>
          <w:sz w:val="28"/>
          <w:szCs w:val="28"/>
        </w:rPr>
        <w:t xml:space="preserve">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4D4702">
        <w:rPr>
          <w:rFonts w:ascii="Times New Roman" w:hAnsi="Times New Roman" w:cs="Times New Roman"/>
          <w:sz w:val="28"/>
          <w:szCs w:val="28"/>
        </w:rPr>
        <w:t>, включены:</w:t>
      </w:r>
      <w:r w:rsidR="0001372A">
        <w:rPr>
          <w:rFonts w:ascii="Times New Roman" w:hAnsi="Times New Roman" w:cs="Times New Roman"/>
          <w:sz w:val="28"/>
          <w:szCs w:val="28"/>
        </w:rPr>
        <w:t xml:space="preserve"> линейные объекты, в том числе </w:t>
      </w:r>
      <w:r w:rsidR="004D4702">
        <w:rPr>
          <w:rFonts w:ascii="Times New Roman" w:hAnsi="Times New Roman" w:cs="Times New Roman"/>
          <w:sz w:val="28"/>
          <w:szCs w:val="28"/>
        </w:rPr>
        <w:t>в</w:t>
      </w:r>
      <w:r w:rsidR="004D4702" w:rsidRPr="004D4702">
        <w:rPr>
          <w:rFonts w:ascii="Times New Roman" w:hAnsi="Times New Roman" w:cs="Times New Roman"/>
          <w:sz w:val="28"/>
          <w:szCs w:val="28"/>
        </w:rPr>
        <w:t xml:space="preserve">одопроводы и водоводы всех видов, </w:t>
      </w:r>
      <w:r w:rsidR="004D4702">
        <w:rPr>
          <w:rFonts w:ascii="Times New Roman" w:hAnsi="Times New Roman" w:cs="Times New Roman"/>
          <w:sz w:val="28"/>
          <w:szCs w:val="28"/>
        </w:rPr>
        <w:t xml:space="preserve"> </w:t>
      </w:r>
      <w:r w:rsidR="0001372A">
        <w:rPr>
          <w:rFonts w:ascii="Times New Roman" w:hAnsi="Times New Roman" w:cs="Times New Roman"/>
          <w:sz w:val="28"/>
          <w:szCs w:val="28"/>
        </w:rPr>
        <w:t xml:space="preserve"> </w:t>
      </w:r>
      <w:r w:rsidR="0001372A" w:rsidRPr="004D4702">
        <w:rPr>
          <w:rFonts w:ascii="Times New Roman" w:hAnsi="Times New Roman" w:cs="Times New Roman"/>
          <w:sz w:val="28"/>
          <w:szCs w:val="28"/>
        </w:rPr>
        <w:t>ливнев</w:t>
      </w:r>
      <w:r w:rsidR="00B0619D">
        <w:rPr>
          <w:rFonts w:ascii="Times New Roman" w:hAnsi="Times New Roman" w:cs="Times New Roman"/>
          <w:sz w:val="28"/>
          <w:szCs w:val="28"/>
        </w:rPr>
        <w:t>ая</w:t>
      </w:r>
      <w:r w:rsidR="0001372A" w:rsidRPr="004D4702">
        <w:rPr>
          <w:rFonts w:ascii="Times New Roman" w:hAnsi="Times New Roman" w:cs="Times New Roman"/>
          <w:sz w:val="28"/>
          <w:szCs w:val="28"/>
        </w:rPr>
        <w:t xml:space="preserve"> </w:t>
      </w:r>
      <w:r w:rsidR="0001372A">
        <w:rPr>
          <w:rFonts w:ascii="Times New Roman" w:hAnsi="Times New Roman" w:cs="Times New Roman"/>
          <w:sz w:val="28"/>
          <w:szCs w:val="28"/>
        </w:rPr>
        <w:t>канализаци</w:t>
      </w:r>
      <w:r w:rsidR="00B0619D">
        <w:rPr>
          <w:rFonts w:ascii="Times New Roman" w:hAnsi="Times New Roman" w:cs="Times New Roman"/>
          <w:sz w:val="28"/>
          <w:szCs w:val="28"/>
        </w:rPr>
        <w:t>я</w:t>
      </w:r>
      <w:r w:rsidR="0001372A">
        <w:rPr>
          <w:rFonts w:ascii="Times New Roman" w:hAnsi="Times New Roman" w:cs="Times New Roman"/>
          <w:sz w:val="28"/>
          <w:szCs w:val="28"/>
        </w:rPr>
        <w:t xml:space="preserve">, </w:t>
      </w:r>
      <w:r w:rsidR="004D4702" w:rsidRPr="004D4702">
        <w:rPr>
          <w:rFonts w:ascii="Times New Roman" w:hAnsi="Times New Roman" w:cs="Times New Roman"/>
          <w:sz w:val="28"/>
          <w:szCs w:val="28"/>
        </w:rPr>
        <w:t>водоотведени</w:t>
      </w:r>
      <w:r w:rsidR="00B0619D">
        <w:rPr>
          <w:rFonts w:ascii="Times New Roman" w:hAnsi="Times New Roman" w:cs="Times New Roman"/>
          <w:sz w:val="28"/>
          <w:szCs w:val="28"/>
        </w:rPr>
        <w:t>е</w:t>
      </w:r>
      <w:r w:rsidR="004D4702" w:rsidRPr="004D4702">
        <w:rPr>
          <w:rFonts w:ascii="Times New Roman" w:hAnsi="Times New Roman" w:cs="Times New Roman"/>
          <w:sz w:val="28"/>
          <w:szCs w:val="28"/>
        </w:rPr>
        <w:t xml:space="preserve">, </w:t>
      </w:r>
      <w:r w:rsidR="004D4702">
        <w:rPr>
          <w:rFonts w:ascii="Times New Roman" w:hAnsi="Times New Roman" w:cs="Times New Roman"/>
          <w:sz w:val="28"/>
          <w:szCs w:val="28"/>
        </w:rPr>
        <w:t>л</w:t>
      </w:r>
      <w:r w:rsidR="004D4702" w:rsidRPr="004D4702">
        <w:rPr>
          <w:rFonts w:ascii="Times New Roman" w:hAnsi="Times New Roman" w:cs="Times New Roman"/>
          <w:sz w:val="28"/>
          <w:szCs w:val="28"/>
        </w:rPr>
        <w:t xml:space="preserve">инии электропередачи классом напряжения до 35 кВ, трубопроводы давлением до 1,2 Мпа, </w:t>
      </w:r>
      <w:r w:rsidR="004D4702">
        <w:rPr>
          <w:rFonts w:ascii="Times New Roman" w:hAnsi="Times New Roman" w:cs="Times New Roman"/>
          <w:sz w:val="28"/>
          <w:szCs w:val="28"/>
        </w:rPr>
        <w:t>т</w:t>
      </w:r>
      <w:r w:rsidR="004D4702" w:rsidRPr="004D4702">
        <w:rPr>
          <w:rFonts w:ascii="Times New Roman" w:hAnsi="Times New Roman" w:cs="Times New Roman"/>
          <w:sz w:val="28"/>
          <w:szCs w:val="28"/>
        </w:rPr>
        <w:t xml:space="preserve">епловые сети всех видов, включая сети горячего водоснабжения, </w:t>
      </w:r>
      <w:r w:rsidR="004D4702">
        <w:rPr>
          <w:rFonts w:ascii="Times New Roman" w:hAnsi="Times New Roman" w:cs="Times New Roman"/>
          <w:sz w:val="28"/>
          <w:szCs w:val="28"/>
        </w:rPr>
        <w:t>л</w:t>
      </w:r>
      <w:r w:rsidR="004D4702" w:rsidRPr="004D4702">
        <w:rPr>
          <w:rFonts w:ascii="Times New Roman" w:hAnsi="Times New Roman" w:cs="Times New Roman"/>
          <w:sz w:val="28"/>
          <w:szCs w:val="28"/>
        </w:rPr>
        <w:t>инии и сооружения связи, для размещения которых не требуется разрешения на строительство</w:t>
      </w:r>
      <w:r w:rsidR="00B0619D">
        <w:rPr>
          <w:rFonts w:ascii="Times New Roman" w:hAnsi="Times New Roman" w:cs="Times New Roman"/>
          <w:sz w:val="28"/>
          <w:szCs w:val="28"/>
        </w:rPr>
        <w:t>,</w:t>
      </w:r>
      <w:r w:rsidR="004D4702">
        <w:rPr>
          <w:rFonts w:ascii="Times New Roman" w:hAnsi="Times New Roman" w:cs="Times New Roman"/>
          <w:sz w:val="28"/>
          <w:szCs w:val="28"/>
        </w:rPr>
        <w:t xml:space="preserve"> п</w:t>
      </w:r>
      <w:r w:rsidR="004D4702" w:rsidRPr="004D4702">
        <w:rPr>
          <w:rFonts w:ascii="Times New Roman" w:hAnsi="Times New Roman" w:cs="Times New Roman"/>
          <w:sz w:val="28"/>
          <w:szCs w:val="28"/>
        </w:rPr>
        <w:t>ожарные водоемы и места сосредоточения средств пожаротушения</w:t>
      </w:r>
      <w:r w:rsidR="008D095D">
        <w:rPr>
          <w:rFonts w:ascii="Times New Roman" w:hAnsi="Times New Roman" w:cs="Times New Roman"/>
          <w:sz w:val="28"/>
          <w:szCs w:val="28"/>
        </w:rPr>
        <w:t>,</w:t>
      </w:r>
      <w:r w:rsidR="004D4702">
        <w:rPr>
          <w:rFonts w:ascii="Times New Roman" w:hAnsi="Times New Roman" w:cs="Times New Roman"/>
          <w:sz w:val="28"/>
          <w:szCs w:val="28"/>
        </w:rPr>
        <w:t xml:space="preserve"> п</w:t>
      </w:r>
      <w:r w:rsidR="004D4702" w:rsidRPr="004D4702">
        <w:rPr>
          <w:rFonts w:ascii="Times New Roman" w:hAnsi="Times New Roman" w:cs="Times New Roman"/>
          <w:sz w:val="28"/>
          <w:szCs w:val="28"/>
        </w:rPr>
        <w:t>руды-испарители.</w:t>
      </w:r>
    </w:p>
    <w:p w:rsidR="00BA51E9" w:rsidRDefault="00C255FC" w:rsidP="00472376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части 17 статьи 51 Градостроительного кодекса Российской Федерации </w:t>
      </w:r>
      <w:r w:rsidR="00F039CA">
        <w:rPr>
          <w:rFonts w:ascii="Times New Roman" w:hAnsi="Times New Roman" w:cs="Times New Roman"/>
          <w:sz w:val="28"/>
          <w:szCs w:val="28"/>
        </w:rPr>
        <w:t>выше</w:t>
      </w:r>
      <w:r w:rsidR="00861A8E">
        <w:rPr>
          <w:rFonts w:ascii="Times New Roman" w:hAnsi="Times New Roman" w:cs="Times New Roman"/>
          <w:sz w:val="28"/>
          <w:szCs w:val="28"/>
        </w:rPr>
        <w:t xml:space="preserve">указанный Перечень </w:t>
      </w:r>
      <w:r w:rsidR="00F039CA">
        <w:rPr>
          <w:rFonts w:ascii="Times New Roman" w:hAnsi="Times New Roman" w:cs="Times New Roman"/>
          <w:sz w:val="28"/>
          <w:szCs w:val="28"/>
        </w:rPr>
        <w:t xml:space="preserve">позволяет размещать </w:t>
      </w:r>
      <w:r w:rsidR="00861A8E">
        <w:rPr>
          <w:rFonts w:ascii="Times New Roman" w:hAnsi="Times New Roman" w:cs="Times New Roman"/>
          <w:sz w:val="28"/>
          <w:szCs w:val="28"/>
        </w:rPr>
        <w:t>объекты капитального строительства</w:t>
      </w:r>
      <w:r w:rsidR="00F039CA" w:rsidRPr="00F039CA">
        <w:rPr>
          <w:rFonts w:ascii="Times New Roman" w:hAnsi="Times New Roman"/>
          <w:sz w:val="28"/>
          <w:szCs w:val="28"/>
        </w:rPr>
        <w:t xml:space="preserve"> </w:t>
      </w:r>
      <w:r w:rsidR="00F039CA">
        <w:rPr>
          <w:rFonts w:ascii="Times New Roman" w:hAnsi="Times New Roman"/>
          <w:sz w:val="28"/>
          <w:szCs w:val="28"/>
        </w:rPr>
        <w:t xml:space="preserve">без </w:t>
      </w:r>
      <w:r w:rsidR="00F039CA" w:rsidRPr="00D773C1">
        <w:rPr>
          <w:rFonts w:ascii="Times New Roman" w:hAnsi="Times New Roman" w:cs="Times New Roman"/>
          <w:sz w:val="28"/>
          <w:szCs w:val="28"/>
        </w:rPr>
        <w:t>предоставления земельных участков и установления сервитутов</w:t>
      </w:r>
      <w:r w:rsidR="00F039CA">
        <w:rPr>
          <w:rFonts w:ascii="Times New Roman" w:hAnsi="Times New Roman" w:cs="Times New Roman"/>
          <w:sz w:val="28"/>
          <w:szCs w:val="28"/>
        </w:rPr>
        <w:t xml:space="preserve"> в случае, если в соответствии с законодательством субъекта Российской Федерации такие объекты не требуют получения разрешения на строительство.</w:t>
      </w:r>
    </w:p>
    <w:p w:rsidR="00F039CA" w:rsidRDefault="00BA51E9" w:rsidP="00472376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самым федеральный законодатель ориентирует органы исполнительной власти субъектов Российской Федерации на наличие принципиальной возможности строительства таких объектов без разрешения на строительство.</w:t>
      </w:r>
      <w:r w:rsidR="00F03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9CA" w:rsidRDefault="008D790B" w:rsidP="00453056">
      <w:pPr>
        <w:pStyle w:val="ConsPlusNormal"/>
        <w:ind w:firstLine="709"/>
        <w:jc w:val="both"/>
      </w:pPr>
      <w:r>
        <w:lastRenderedPageBreak/>
        <w:t>Областным законом от 18.05.2012 № 38-оз «Об установлении случаев, при которых не требуется получение разрешения на строительство на территории Ленинградской области» (далее – областной закон № 38-ОЗ) установлены с</w:t>
      </w:r>
      <w:r w:rsidR="00F039CA" w:rsidRPr="00861A8E">
        <w:t>луча</w:t>
      </w:r>
      <w:r w:rsidR="00F039CA">
        <w:t>и</w:t>
      </w:r>
      <w:r w:rsidR="00F039CA" w:rsidRPr="00861A8E">
        <w:t>, при которых на территории Ленинградской области не требуется получение разрешения на строительство</w:t>
      </w:r>
      <w:r w:rsidR="00452C66">
        <w:t>.</w:t>
      </w:r>
    </w:p>
    <w:p w:rsidR="00501432" w:rsidRDefault="008D790B" w:rsidP="00501432">
      <w:pPr>
        <w:pStyle w:val="ConsPlusNormal"/>
        <w:ind w:firstLine="709"/>
        <w:jc w:val="both"/>
      </w:pPr>
      <w:r>
        <w:t>В целях приведения областного закона № 38-ОЗ в соответствие с Перечнем проектом</w:t>
      </w:r>
      <w:r w:rsidR="00501432">
        <w:t xml:space="preserve"> предлагается уточни</w:t>
      </w:r>
      <w:r w:rsidR="00BD6A86">
        <w:t>ть</w:t>
      </w:r>
      <w:r w:rsidR="005F20F0">
        <w:t xml:space="preserve"> наименование</w:t>
      </w:r>
      <w:r w:rsidR="007A61CB">
        <w:t xml:space="preserve"> и</w:t>
      </w:r>
      <w:r w:rsidR="005F20F0">
        <w:t xml:space="preserve"> параметры некоторых объектов </w:t>
      </w:r>
      <w:r w:rsidR="00501432">
        <w:t xml:space="preserve"> и расшири</w:t>
      </w:r>
      <w:r w:rsidR="00BD6A86">
        <w:t>ть</w:t>
      </w:r>
      <w:r w:rsidR="00501432">
        <w:t xml:space="preserve"> перечень с</w:t>
      </w:r>
      <w:r w:rsidR="00501432" w:rsidRPr="00861A8E">
        <w:t>луча</w:t>
      </w:r>
      <w:r w:rsidR="00501432">
        <w:t>ев</w:t>
      </w:r>
      <w:r w:rsidR="00501432" w:rsidRPr="00861A8E">
        <w:t>, при которых на территории Ленинградской области не требуется получение разрешения на строительство</w:t>
      </w:r>
      <w:r w:rsidR="00501432">
        <w:t>.</w:t>
      </w:r>
    </w:p>
    <w:p w:rsidR="005F20F0" w:rsidRPr="005F20F0" w:rsidRDefault="00C92852" w:rsidP="00C92852">
      <w:pPr>
        <w:pStyle w:val="ConsPlusNormal"/>
        <w:ind w:firstLine="709"/>
        <w:jc w:val="both"/>
      </w:pPr>
      <w:r>
        <w:rPr>
          <w:rFonts w:eastAsia="Times New Roman"/>
        </w:rPr>
        <w:t xml:space="preserve">Проект предлагает предоставить возможность строительства </w:t>
      </w:r>
      <w:r w:rsidRPr="00501432">
        <w:t>линейных объектов электро-, тепло-, газо- и водоснабжения и водоотведения</w:t>
      </w:r>
      <w:r>
        <w:t xml:space="preserve"> </w:t>
      </w:r>
      <w:r>
        <w:rPr>
          <w:rFonts w:eastAsia="Times New Roman"/>
        </w:rPr>
        <w:t>не только в границах населенных пунктов. Данное предложение</w:t>
      </w:r>
      <w:r w:rsidR="00501432">
        <w:t xml:space="preserve"> связано с тем, что строительство </w:t>
      </w:r>
      <w:r>
        <w:t xml:space="preserve">перечисленных </w:t>
      </w:r>
      <w:r w:rsidR="00501432" w:rsidRPr="00501432">
        <w:t xml:space="preserve">линейных объектов </w:t>
      </w:r>
      <w:r w:rsidR="00501432">
        <w:t xml:space="preserve">зачастую </w:t>
      </w:r>
      <w:r w:rsidR="0052096A">
        <w:t>проходит как по землям населенных пунктов, так и по землям иных категорий, в связи с чем для прокладки указанных сетей от существующего источника</w:t>
      </w:r>
      <w:r w:rsidR="008D095D">
        <w:t>, который</w:t>
      </w:r>
      <w:r w:rsidR="008D095D">
        <w:rPr>
          <w:rFonts w:eastAsia="Times New Roman"/>
        </w:rPr>
        <w:t xml:space="preserve"> зачастую расположен вдали от населённого пункта, </w:t>
      </w:r>
      <w:r w:rsidR="0052096A">
        <w:t xml:space="preserve">требуется </w:t>
      </w:r>
      <w:r w:rsidR="008D095D">
        <w:t xml:space="preserve">искусственно </w:t>
      </w:r>
      <w:r w:rsidR="0052096A">
        <w:t xml:space="preserve">разбивать строительство </w:t>
      </w:r>
      <w:r w:rsidR="008D095D">
        <w:t xml:space="preserve">подобных </w:t>
      </w:r>
      <w:r w:rsidR="0052096A">
        <w:t xml:space="preserve">объектов на </w:t>
      </w:r>
      <w:r w:rsidR="008D095D">
        <w:rPr>
          <w:rFonts w:eastAsia="Times New Roman"/>
        </w:rPr>
        <w:t>отдельные объекты</w:t>
      </w:r>
      <w:r w:rsidR="0052096A">
        <w:t>, что ведет к повышению стоимости строительства объектов</w:t>
      </w:r>
      <w:r w:rsidR="008D095D">
        <w:t xml:space="preserve"> в целом</w:t>
      </w:r>
      <w:r w:rsidR="005F20F0">
        <w:t xml:space="preserve"> и</w:t>
      </w:r>
      <w:r w:rsidR="0052096A">
        <w:t xml:space="preserve"> увеличению административных барьеров при строительстве указанных  объектов. Определение в данном случае категории </w:t>
      </w:r>
      <w:r w:rsidR="00BD6A86">
        <w:t>земель,</w:t>
      </w:r>
      <w:r w:rsidR="0052096A">
        <w:t xml:space="preserve"> по которым </w:t>
      </w:r>
      <w:r w:rsidR="005F20F0">
        <w:t>проходит линейный объект</w:t>
      </w:r>
      <w:r w:rsidR="002B1BDB">
        <w:t>,</w:t>
      </w:r>
      <w:r w:rsidR="005F20F0">
        <w:t xml:space="preserve"> не имеет принципиального </w:t>
      </w:r>
      <w:r w:rsidR="00BD6A86">
        <w:t>значения,</w:t>
      </w:r>
      <w:r w:rsidR="005F20F0">
        <w:t xml:space="preserve"> поскольку строительство возможно лишь при наличии положительного заключения </w:t>
      </w:r>
      <w:r w:rsidR="008D095D">
        <w:t xml:space="preserve">государственной </w:t>
      </w:r>
      <w:r w:rsidR="005F20F0">
        <w:t xml:space="preserve">экспертизы проектной документации  и результатов инженерных изысканий, подтверждающего соответствие </w:t>
      </w:r>
      <w:r w:rsidR="005F20F0" w:rsidRPr="005F20F0">
        <w:t>проектной документации требованиям технических регламентов,  а также результатам инженерных изысканий, и соответстви</w:t>
      </w:r>
      <w:r>
        <w:t>е</w:t>
      </w:r>
      <w:r w:rsidR="005F20F0" w:rsidRPr="005F20F0">
        <w:t xml:space="preserve"> результатов инженерных изысканий требованиям технических регламентов</w:t>
      </w:r>
      <w:r w:rsidR="005F20F0">
        <w:t>.</w:t>
      </w:r>
    </w:p>
    <w:p w:rsidR="007A61CB" w:rsidRPr="007A61CB" w:rsidRDefault="007A61CB" w:rsidP="007A61CB">
      <w:pPr>
        <w:pStyle w:val="ConsPlusNormal"/>
        <w:ind w:firstLine="540"/>
        <w:jc w:val="both"/>
      </w:pPr>
      <w:r>
        <w:t xml:space="preserve">  По общему правилу строительство объектов капитального строительства осуществляется в соответствии с градостроительным планом или проектом планировки территории, которые должны содержать сведения </w:t>
      </w:r>
      <w:r w:rsidRPr="007A61CB">
        <w:t>о разрешенном использовании земельного участка, требованиях к назначению, параметрам и размещению объекта капитального строительства на указанном земельном участке</w:t>
      </w:r>
      <w:r>
        <w:t xml:space="preserve">. Однако </w:t>
      </w:r>
      <w:r w:rsidR="00BD6A86">
        <w:t>перечисленные</w:t>
      </w:r>
      <w:r>
        <w:t xml:space="preserve"> </w:t>
      </w:r>
      <w:r w:rsidR="00BD6A86">
        <w:t>сведения</w:t>
      </w:r>
      <w:r>
        <w:t xml:space="preserve"> содержатся не только в указанных документах.</w:t>
      </w:r>
    </w:p>
    <w:p w:rsidR="003D36B4" w:rsidRDefault="008E15BB" w:rsidP="003D36B4">
      <w:pPr>
        <w:pStyle w:val="ConsPlusNormal"/>
        <w:ind w:firstLine="540"/>
        <w:jc w:val="both"/>
      </w:pPr>
      <w:r>
        <w:t xml:space="preserve">  Так</w:t>
      </w:r>
      <w:r w:rsidR="00B66CCB">
        <w:t>, с</w:t>
      </w:r>
      <w:r w:rsidR="00332687">
        <w:t xml:space="preserve">огласно </w:t>
      </w:r>
      <w:r w:rsidR="003D36B4">
        <w:t>пункт</w:t>
      </w:r>
      <w:r w:rsidR="00C92852">
        <w:t>у</w:t>
      </w:r>
      <w:r w:rsidR="003D36B4">
        <w:t xml:space="preserve"> 2 Порядка объекты размещаются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Ленинградской области на основании решения исполнительного органа государственной власти или органа местного самоуправления, уполномоченного на предоставление земельных участков, находящихся в государственной или муниципальной собственности, о размещении объекта.</w:t>
      </w:r>
    </w:p>
    <w:p w:rsidR="00332687" w:rsidRDefault="003D36B4" w:rsidP="008E15BB">
      <w:pPr>
        <w:pStyle w:val="ConsPlusNormal"/>
        <w:ind w:firstLine="540"/>
        <w:jc w:val="both"/>
      </w:pPr>
      <w:r>
        <w:t xml:space="preserve">  Согласно </w:t>
      </w:r>
      <w:r w:rsidR="008E15BB">
        <w:t xml:space="preserve">подпункту «б» </w:t>
      </w:r>
      <w:r w:rsidR="00332687">
        <w:t>пункт</w:t>
      </w:r>
      <w:r w:rsidR="008E15BB">
        <w:t>а</w:t>
      </w:r>
      <w:r w:rsidR="00332687">
        <w:t xml:space="preserve"> </w:t>
      </w:r>
      <w:r w:rsidR="008E15BB">
        <w:t>5</w:t>
      </w:r>
      <w:r w:rsidR="00332687">
        <w:t xml:space="preserve"> Порядка к </w:t>
      </w:r>
      <w:r w:rsidR="00332687" w:rsidRPr="003A361C">
        <w:t>заявлени</w:t>
      </w:r>
      <w:r w:rsidR="00332687">
        <w:t>ю</w:t>
      </w:r>
      <w:r w:rsidR="00332687" w:rsidRPr="003A361C">
        <w:t xml:space="preserve"> о размещении объекта </w:t>
      </w:r>
      <w:r w:rsidR="00332687">
        <w:t xml:space="preserve">прикладывается </w:t>
      </w:r>
      <w:r w:rsidR="00332687" w:rsidRPr="003A361C">
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государственного кадастра недвижимости)</w:t>
      </w:r>
      <w:r w:rsidR="008E15BB">
        <w:t>.</w:t>
      </w:r>
    </w:p>
    <w:p w:rsidR="008E15BB" w:rsidRDefault="008E15BB" w:rsidP="008E15BB">
      <w:pPr>
        <w:pStyle w:val="ConsPlusNormal"/>
        <w:ind w:firstLine="540"/>
        <w:jc w:val="both"/>
      </w:pPr>
      <w:r>
        <w:lastRenderedPageBreak/>
        <w:t xml:space="preserve">  Таким образом, решение о размещении объекта, полученное в соответствии с Порядком, также является документом, который  является основанием для размещения  </w:t>
      </w:r>
      <w:r w:rsidR="00BD6A86">
        <w:t xml:space="preserve">на территории Ленинградской области </w:t>
      </w:r>
      <w:r>
        <w:t>отдельных видов объектов на землях или земельных участках, находящихся в государственной или муниципальной собственности</w:t>
      </w:r>
      <w:r w:rsidR="00BD6A86">
        <w:t>.</w:t>
      </w:r>
    </w:p>
    <w:p w:rsidR="003D36B4" w:rsidRDefault="003D36B4" w:rsidP="00CD645E">
      <w:pPr>
        <w:pStyle w:val="ConsPlusNormal"/>
        <w:ind w:firstLine="540"/>
        <w:jc w:val="both"/>
      </w:pPr>
      <w:r>
        <w:t xml:space="preserve">   С учетом изложенного, </w:t>
      </w:r>
      <w:r w:rsidR="00BD6A86">
        <w:t>действующая редакция областного закона № 38-ОЗ  ограничивает возможность строительства без разрешения на строительство объектов капитального строительства, перечисленных в областном законе № 38-ОЗ</w:t>
      </w:r>
      <w:r w:rsidR="001802E8">
        <w:t>,</w:t>
      </w:r>
      <w:r w:rsidR="00BD6A86">
        <w:t xml:space="preserve"> </w:t>
      </w:r>
      <w:r>
        <w:t xml:space="preserve">при наличии указанного выше решения о размещении объекта.  </w:t>
      </w:r>
    </w:p>
    <w:p w:rsidR="00CD645E" w:rsidRDefault="00F039CA" w:rsidP="003D36B4">
      <w:pPr>
        <w:pStyle w:val="ConsPlusNormal"/>
        <w:ind w:firstLine="709"/>
        <w:jc w:val="both"/>
      </w:pPr>
      <w:r>
        <w:t xml:space="preserve">В связи с </w:t>
      </w:r>
      <w:r w:rsidR="001802E8">
        <w:t xml:space="preserve">этим проектом </w:t>
      </w:r>
      <w:r>
        <w:t xml:space="preserve">предлагается </w:t>
      </w:r>
      <w:r w:rsidR="001802E8">
        <w:t>предоставить возможность строительства объектов не только при наличии</w:t>
      </w:r>
      <w:r w:rsidR="00CD645E">
        <w:t xml:space="preserve"> градостроительного плана земельного участка или проекта планировки территории и проекта межевания территории (применительно к линейным объектам)</w:t>
      </w:r>
      <w:r w:rsidR="001802E8">
        <w:t>, но и при наличии решения о размещении объекта</w:t>
      </w:r>
      <w:r w:rsidR="00CD645E">
        <w:t>.</w:t>
      </w:r>
    </w:p>
    <w:p w:rsidR="006A5025" w:rsidRPr="00596B08" w:rsidRDefault="006A5025" w:rsidP="006A5025">
      <w:pPr>
        <w:pStyle w:val="ConsPlusNormal"/>
        <w:ind w:firstLine="709"/>
        <w:jc w:val="both"/>
      </w:pPr>
      <w:r>
        <w:t xml:space="preserve">Надежность и безопасность эксплуатации таких объектов обеспечит существующие порядки осуществления федерального государственного энергетического надзора, государственного строительного надзора, </w:t>
      </w:r>
      <w:r w:rsidRPr="00596B08">
        <w:t>организации и проведения государственной экспертизы проектной документации и результатов инженерных изысканий</w:t>
      </w:r>
      <w:r>
        <w:t>.</w:t>
      </w:r>
    </w:p>
    <w:p w:rsidR="00C14CB1" w:rsidRDefault="00596B08" w:rsidP="0001372A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законопроекта существенно упростит процедуру строительства линейных объектов на территории Ленинградской области, что </w:t>
      </w:r>
      <w:r w:rsidR="0001372A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6A5025">
        <w:rPr>
          <w:rFonts w:ascii="Times New Roman" w:hAnsi="Times New Roman" w:cs="Times New Roman"/>
          <w:sz w:val="28"/>
          <w:szCs w:val="28"/>
        </w:rPr>
        <w:t>ускорить строительство</w:t>
      </w:r>
      <w:r w:rsidR="0001372A">
        <w:rPr>
          <w:rFonts w:ascii="Times New Roman" w:hAnsi="Times New Roman" w:cs="Times New Roman"/>
          <w:sz w:val="28"/>
          <w:szCs w:val="28"/>
        </w:rPr>
        <w:t xml:space="preserve"> сет</w:t>
      </w:r>
      <w:r w:rsidR="006A5025">
        <w:rPr>
          <w:rFonts w:ascii="Times New Roman" w:hAnsi="Times New Roman" w:cs="Times New Roman"/>
          <w:sz w:val="28"/>
          <w:szCs w:val="28"/>
        </w:rPr>
        <w:t>ей</w:t>
      </w:r>
      <w:r w:rsidR="0001372A">
        <w:rPr>
          <w:rFonts w:ascii="Times New Roman" w:hAnsi="Times New Roman" w:cs="Times New Roman"/>
          <w:sz w:val="28"/>
          <w:szCs w:val="28"/>
        </w:rPr>
        <w:t xml:space="preserve"> инженерной инфраструктуры строящихся объектов производственного и непроизводственного назначения, жилых комплексов,</w:t>
      </w:r>
      <w:r w:rsidR="0001372A" w:rsidRPr="0001372A">
        <w:rPr>
          <w:rFonts w:ascii="Times New Roman" w:hAnsi="Times New Roman" w:cs="Times New Roman"/>
          <w:sz w:val="28"/>
          <w:szCs w:val="28"/>
        </w:rPr>
        <w:t xml:space="preserve"> </w:t>
      </w:r>
      <w:r w:rsidR="0001372A">
        <w:rPr>
          <w:rFonts w:ascii="Times New Roman" w:hAnsi="Times New Roman" w:cs="Times New Roman"/>
          <w:sz w:val="28"/>
          <w:szCs w:val="28"/>
        </w:rPr>
        <w:t>а также садоводческих объединений</w:t>
      </w:r>
      <w:r w:rsidR="006A5025">
        <w:rPr>
          <w:rFonts w:ascii="Times New Roman" w:hAnsi="Times New Roman" w:cs="Times New Roman"/>
          <w:sz w:val="28"/>
          <w:szCs w:val="28"/>
        </w:rPr>
        <w:t>,</w:t>
      </w:r>
      <w:r w:rsidR="0001372A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Ленинградской области</w:t>
      </w:r>
      <w:r w:rsidR="007851D0">
        <w:rPr>
          <w:rFonts w:ascii="Times New Roman" w:hAnsi="Times New Roman" w:cs="Times New Roman"/>
          <w:sz w:val="28"/>
          <w:szCs w:val="28"/>
        </w:rPr>
        <w:t>. Увеличение мощности строящихся блочно-модульных подстанций позволит обеспечить возможность подключения к одной подстанции (одной линии электропередачи) большего количества конечных абонентов, тем самым, сократив размер охранных зон, так как будет использоваться одна трансформаторная подстанция большей мощности.</w:t>
      </w:r>
      <w:r w:rsidR="006A5025">
        <w:rPr>
          <w:rFonts w:ascii="Times New Roman" w:hAnsi="Times New Roman" w:cs="Times New Roman"/>
          <w:sz w:val="28"/>
          <w:szCs w:val="28"/>
        </w:rPr>
        <w:t xml:space="preserve"> Изменения, предусмотренные проектом,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CB1">
        <w:rPr>
          <w:rFonts w:ascii="Times New Roman" w:hAnsi="Times New Roman" w:cs="Times New Roman"/>
          <w:sz w:val="28"/>
          <w:szCs w:val="28"/>
        </w:rPr>
        <w:t>буд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14CB1">
        <w:rPr>
          <w:rFonts w:ascii="Times New Roman" w:hAnsi="Times New Roman" w:cs="Times New Roman"/>
          <w:sz w:val="28"/>
          <w:szCs w:val="28"/>
        </w:rPr>
        <w:t>т способствовать развитию субъектов малого и среднего предпринимательства</w:t>
      </w:r>
      <w:r w:rsidR="00D115B8">
        <w:rPr>
          <w:rFonts w:ascii="Times New Roman" w:hAnsi="Times New Roman" w:cs="Times New Roman"/>
          <w:sz w:val="28"/>
          <w:szCs w:val="28"/>
        </w:rPr>
        <w:t>.</w:t>
      </w:r>
    </w:p>
    <w:p w:rsidR="00273B74" w:rsidRDefault="006A5025" w:rsidP="006A5025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принятие данного проекта закона </w:t>
      </w:r>
      <w:r w:rsidR="00273B74">
        <w:rPr>
          <w:rFonts w:ascii="Times New Roman" w:hAnsi="Times New Roman" w:cs="Times New Roman"/>
          <w:sz w:val="28"/>
          <w:szCs w:val="28"/>
        </w:rPr>
        <w:t>обеспечит достижение ключевых показателей эффективности, предусмотренных Планами мероприятий (</w:t>
      </w:r>
      <w:r w:rsidR="00273B74" w:rsidRPr="00015400">
        <w:rPr>
          <w:rFonts w:ascii="Times New Roman" w:hAnsi="Times New Roman" w:cs="Times New Roman"/>
          <w:sz w:val="28"/>
          <w:szCs w:val="28"/>
        </w:rPr>
        <w:t>«дорожн</w:t>
      </w:r>
      <w:r w:rsidR="00273B74">
        <w:rPr>
          <w:rFonts w:ascii="Times New Roman" w:hAnsi="Times New Roman" w:cs="Times New Roman"/>
          <w:sz w:val="28"/>
          <w:szCs w:val="28"/>
        </w:rPr>
        <w:t>ыми</w:t>
      </w:r>
      <w:r w:rsidR="00273B74" w:rsidRPr="00015400">
        <w:rPr>
          <w:rFonts w:ascii="Times New Roman" w:hAnsi="Times New Roman" w:cs="Times New Roman"/>
          <w:sz w:val="28"/>
          <w:szCs w:val="28"/>
        </w:rPr>
        <w:t xml:space="preserve"> карт</w:t>
      </w:r>
      <w:r w:rsidR="00273B74">
        <w:rPr>
          <w:rFonts w:ascii="Times New Roman" w:hAnsi="Times New Roman" w:cs="Times New Roman"/>
          <w:sz w:val="28"/>
          <w:szCs w:val="28"/>
        </w:rPr>
        <w:t xml:space="preserve">ами») </w:t>
      </w:r>
      <w:r w:rsidR="00273B74" w:rsidRPr="00015400">
        <w:rPr>
          <w:rFonts w:ascii="Times New Roman" w:hAnsi="Times New Roman" w:cs="Times New Roman"/>
          <w:sz w:val="28"/>
          <w:szCs w:val="28"/>
        </w:rPr>
        <w:t xml:space="preserve">«Повышение доступности </w:t>
      </w:r>
      <w:r w:rsidR="00273B74">
        <w:rPr>
          <w:rFonts w:ascii="Times New Roman" w:hAnsi="Times New Roman" w:cs="Times New Roman"/>
          <w:sz w:val="28"/>
          <w:szCs w:val="28"/>
        </w:rPr>
        <w:t xml:space="preserve">энергетической инфраструктуры» и </w:t>
      </w:r>
      <w:r w:rsidR="00273B74" w:rsidRPr="00015400">
        <w:rPr>
          <w:rFonts w:ascii="Times New Roman" w:hAnsi="Times New Roman" w:cs="Times New Roman"/>
          <w:sz w:val="28"/>
          <w:szCs w:val="28"/>
        </w:rPr>
        <w:t>«Совершенствование правового регулирования градостроительной деятельности и улучшение предпринимательского климата в сфере строительства»</w:t>
      </w:r>
      <w:r w:rsidR="00273B74">
        <w:rPr>
          <w:rFonts w:ascii="Times New Roman" w:hAnsi="Times New Roman" w:cs="Times New Roman"/>
          <w:sz w:val="28"/>
          <w:szCs w:val="28"/>
        </w:rPr>
        <w:t>.</w:t>
      </w:r>
    </w:p>
    <w:p w:rsidR="00273B74" w:rsidRDefault="00273B74" w:rsidP="000E104E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FED" w:rsidRDefault="00ED7FED" w:rsidP="00ED7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9DC" w:rsidRDefault="008249DC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8249DC" w:rsidRDefault="008249DC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DC">
        <w:rPr>
          <w:rFonts w:ascii="Times New Roman" w:hAnsi="Times New Roman" w:cs="Times New Roman"/>
          <w:sz w:val="28"/>
          <w:szCs w:val="28"/>
        </w:rPr>
        <w:t>по топ</w:t>
      </w:r>
      <w:r>
        <w:rPr>
          <w:rFonts w:ascii="Times New Roman" w:hAnsi="Times New Roman" w:cs="Times New Roman"/>
          <w:sz w:val="28"/>
          <w:szCs w:val="28"/>
        </w:rPr>
        <w:t>ливно-энергетическому комплексу</w:t>
      </w:r>
    </w:p>
    <w:p w:rsidR="000D4FDF" w:rsidRDefault="008249DC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8249DC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DD564B">
        <w:rPr>
          <w:rFonts w:ascii="Times New Roman" w:hAnsi="Times New Roman" w:cs="Times New Roman"/>
          <w:sz w:val="28"/>
          <w:szCs w:val="28"/>
        </w:rPr>
        <w:t xml:space="preserve">   </w:t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0D4FDF">
        <w:rPr>
          <w:rFonts w:ascii="Times New Roman" w:hAnsi="Times New Roman" w:cs="Times New Roman"/>
          <w:sz w:val="28"/>
          <w:szCs w:val="28"/>
        </w:rPr>
        <w:tab/>
      </w:r>
      <w:r w:rsidR="00424E0E">
        <w:rPr>
          <w:rFonts w:ascii="Times New Roman" w:hAnsi="Times New Roman" w:cs="Times New Roman"/>
          <w:sz w:val="28"/>
          <w:szCs w:val="28"/>
        </w:rPr>
        <w:t xml:space="preserve">    </w:t>
      </w:r>
      <w:r w:rsidR="00DD564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А. Гаврилов</w:t>
      </w:r>
    </w:p>
    <w:sectPr w:rsidR="000D4FDF" w:rsidSect="00537127">
      <w:headerReference w:type="default" r:id="rId9"/>
      <w:headerReference w:type="first" r:id="rId10"/>
      <w:pgSz w:w="11906" w:h="16838"/>
      <w:pgMar w:top="567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61E" w:rsidRDefault="0007061E" w:rsidP="00613AC1">
      <w:pPr>
        <w:spacing w:after="0" w:line="240" w:lineRule="auto"/>
      </w:pPr>
      <w:r>
        <w:separator/>
      </w:r>
    </w:p>
  </w:endnote>
  <w:endnote w:type="continuationSeparator" w:id="0">
    <w:p w:rsidR="0007061E" w:rsidRDefault="0007061E" w:rsidP="0061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61E" w:rsidRDefault="0007061E" w:rsidP="00613AC1">
      <w:pPr>
        <w:spacing w:after="0" w:line="240" w:lineRule="auto"/>
      </w:pPr>
      <w:r>
        <w:separator/>
      </w:r>
    </w:p>
  </w:footnote>
  <w:footnote w:type="continuationSeparator" w:id="0">
    <w:p w:rsidR="0007061E" w:rsidRDefault="0007061E" w:rsidP="0061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AC1" w:rsidRPr="00613AC1" w:rsidRDefault="00613AC1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613AC1" w:rsidRDefault="00613A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A92" w:rsidRPr="00274A92" w:rsidRDefault="00274A92" w:rsidP="00274A92">
    <w:pPr>
      <w:pStyle w:val="a5"/>
      <w:jc w:val="right"/>
      <w:rPr>
        <w:rFonts w:ascii="Times New Roman" w:hAnsi="Times New Roman" w:cs="Times New Roman"/>
      </w:rPr>
    </w:pPr>
    <w:r w:rsidRPr="00274A92">
      <w:rPr>
        <w:rFonts w:ascii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CE0"/>
    <w:multiLevelType w:val="hybridMultilevel"/>
    <w:tmpl w:val="0A966926"/>
    <w:lvl w:ilvl="0" w:tplc="2F5ADC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034F31"/>
    <w:multiLevelType w:val="hybridMultilevel"/>
    <w:tmpl w:val="BD6458C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A395326"/>
    <w:multiLevelType w:val="hybridMultilevel"/>
    <w:tmpl w:val="BE44AE66"/>
    <w:lvl w:ilvl="0" w:tplc="DCAA0E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207950"/>
    <w:multiLevelType w:val="hybridMultilevel"/>
    <w:tmpl w:val="CC321FA4"/>
    <w:lvl w:ilvl="0" w:tplc="D23A8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E059F"/>
    <w:multiLevelType w:val="hybridMultilevel"/>
    <w:tmpl w:val="E7F8C6A0"/>
    <w:lvl w:ilvl="0" w:tplc="6024B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11DDC"/>
    <w:multiLevelType w:val="hybridMultilevel"/>
    <w:tmpl w:val="F20C7956"/>
    <w:lvl w:ilvl="0" w:tplc="FB103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766811"/>
    <w:multiLevelType w:val="hybridMultilevel"/>
    <w:tmpl w:val="99B67888"/>
    <w:lvl w:ilvl="0" w:tplc="0B96E722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3272C6"/>
    <w:multiLevelType w:val="hybridMultilevel"/>
    <w:tmpl w:val="455AF47C"/>
    <w:lvl w:ilvl="0" w:tplc="70D88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FD5396"/>
    <w:multiLevelType w:val="multilevel"/>
    <w:tmpl w:val="1396C2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20DA02F0"/>
    <w:multiLevelType w:val="hybridMultilevel"/>
    <w:tmpl w:val="9A2ABC48"/>
    <w:lvl w:ilvl="0" w:tplc="F0B02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752047"/>
    <w:multiLevelType w:val="hybridMultilevel"/>
    <w:tmpl w:val="73A2844A"/>
    <w:lvl w:ilvl="0" w:tplc="FF945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E47768"/>
    <w:multiLevelType w:val="hybridMultilevel"/>
    <w:tmpl w:val="AA2E5928"/>
    <w:lvl w:ilvl="0" w:tplc="36720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557760A"/>
    <w:multiLevelType w:val="hybridMultilevel"/>
    <w:tmpl w:val="C17C493A"/>
    <w:lvl w:ilvl="0" w:tplc="9904B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4916D0"/>
    <w:multiLevelType w:val="hybridMultilevel"/>
    <w:tmpl w:val="86F4B480"/>
    <w:lvl w:ilvl="0" w:tplc="89EEF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3B7C58"/>
    <w:multiLevelType w:val="hybridMultilevel"/>
    <w:tmpl w:val="0C14B2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4F4C4B54"/>
    <w:multiLevelType w:val="hybridMultilevel"/>
    <w:tmpl w:val="6E8A258E"/>
    <w:lvl w:ilvl="0" w:tplc="395628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FA47DFA"/>
    <w:multiLevelType w:val="hybridMultilevel"/>
    <w:tmpl w:val="0D721EEE"/>
    <w:lvl w:ilvl="0" w:tplc="9A482B4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15C7CBA"/>
    <w:multiLevelType w:val="hybridMultilevel"/>
    <w:tmpl w:val="62D4E064"/>
    <w:lvl w:ilvl="0" w:tplc="21CCF8D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40E48F8"/>
    <w:multiLevelType w:val="hybridMultilevel"/>
    <w:tmpl w:val="C07AB308"/>
    <w:lvl w:ilvl="0" w:tplc="2886F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51B7D6D"/>
    <w:multiLevelType w:val="hybridMultilevel"/>
    <w:tmpl w:val="736C78BA"/>
    <w:lvl w:ilvl="0" w:tplc="D9CABA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3DE592E"/>
    <w:multiLevelType w:val="hybridMultilevel"/>
    <w:tmpl w:val="D786CCC2"/>
    <w:lvl w:ilvl="0" w:tplc="5896E5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2"/>
  </w:num>
  <w:num w:numId="3">
    <w:abstractNumId w:val="3"/>
  </w:num>
  <w:num w:numId="4">
    <w:abstractNumId w:val="15"/>
  </w:num>
  <w:num w:numId="5">
    <w:abstractNumId w:val="12"/>
  </w:num>
  <w:num w:numId="6">
    <w:abstractNumId w:val="20"/>
  </w:num>
  <w:num w:numId="7">
    <w:abstractNumId w:val="10"/>
  </w:num>
  <w:num w:numId="8">
    <w:abstractNumId w:val="6"/>
  </w:num>
  <w:num w:numId="9">
    <w:abstractNumId w:val="11"/>
  </w:num>
  <w:num w:numId="10">
    <w:abstractNumId w:val="8"/>
  </w:num>
  <w:num w:numId="11">
    <w:abstractNumId w:val="9"/>
  </w:num>
  <w:num w:numId="12">
    <w:abstractNumId w:val="17"/>
  </w:num>
  <w:num w:numId="13">
    <w:abstractNumId w:val="19"/>
  </w:num>
  <w:num w:numId="14">
    <w:abstractNumId w:val="0"/>
  </w:num>
  <w:num w:numId="15">
    <w:abstractNumId w:val="4"/>
  </w:num>
  <w:num w:numId="16">
    <w:abstractNumId w:val="13"/>
  </w:num>
  <w:num w:numId="17">
    <w:abstractNumId w:val="5"/>
  </w:num>
  <w:num w:numId="18">
    <w:abstractNumId w:val="7"/>
  </w:num>
  <w:num w:numId="19">
    <w:abstractNumId w:val="1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A9"/>
    <w:rsid w:val="000033E5"/>
    <w:rsid w:val="0001372A"/>
    <w:rsid w:val="00015400"/>
    <w:rsid w:val="00032A68"/>
    <w:rsid w:val="00035FD5"/>
    <w:rsid w:val="00043941"/>
    <w:rsid w:val="0005785D"/>
    <w:rsid w:val="0007061E"/>
    <w:rsid w:val="00072687"/>
    <w:rsid w:val="00085854"/>
    <w:rsid w:val="000930E6"/>
    <w:rsid w:val="000A2E7B"/>
    <w:rsid w:val="000A6EA7"/>
    <w:rsid w:val="000B54EE"/>
    <w:rsid w:val="000B7F39"/>
    <w:rsid w:val="000D4FDF"/>
    <w:rsid w:val="000D58C7"/>
    <w:rsid w:val="000E104E"/>
    <w:rsid w:val="000E3D48"/>
    <w:rsid w:val="000F29EE"/>
    <w:rsid w:val="00103017"/>
    <w:rsid w:val="00103D9E"/>
    <w:rsid w:val="00124CA7"/>
    <w:rsid w:val="00124DEB"/>
    <w:rsid w:val="00137742"/>
    <w:rsid w:val="001407CD"/>
    <w:rsid w:val="00141871"/>
    <w:rsid w:val="001427FC"/>
    <w:rsid w:val="00153B10"/>
    <w:rsid w:val="00154E58"/>
    <w:rsid w:val="00173380"/>
    <w:rsid w:val="001802E8"/>
    <w:rsid w:val="00182B67"/>
    <w:rsid w:val="001863CC"/>
    <w:rsid w:val="00187332"/>
    <w:rsid w:val="00191756"/>
    <w:rsid w:val="00191AF4"/>
    <w:rsid w:val="001A0851"/>
    <w:rsid w:val="001A208A"/>
    <w:rsid w:val="001A260A"/>
    <w:rsid w:val="001A3B61"/>
    <w:rsid w:val="001B57CB"/>
    <w:rsid w:val="001C39E0"/>
    <w:rsid w:val="001D04E5"/>
    <w:rsid w:val="001D6BE4"/>
    <w:rsid w:val="001E15AE"/>
    <w:rsid w:val="001E7B1E"/>
    <w:rsid w:val="001F09FA"/>
    <w:rsid w:val="001F6F78"/>
    <w:rsid w:val="00214C6F"/>
    <w:rsid w:val="002177C1"/>
    <w:rsid w:val="00217BF6"/>
    <w:rsid w:val="00230AA6"/>
    <w:rsid w:val="00230FA5"/>
    <w:rsid w:val="00233980"/>
    <w:rsid w:val="00242607"/>
    <w:rsid w:val="002428DC"/>
    <w:rsid w:val="0024712B"/>
    <w:rsid w:val="00250401"/>
    <w:rsid w:val="002509A9"/>
    <w:rsid w:val="00251C83"/>
    <w:rsid w:val="00255CAC"/>
    <w:rsid w:val="00257633"/>
    <w:rsid w:val="00273B74"/>
    <w:rsid w:val="00274A92"/>
    <w:rsid w:val="00280DCB"/>
    <w:rsid w:val="00281B91"/>
    <w:rsid w:val="00283287"/>
    <w:rsid w:val="0029203B"/>
    <w:rsid w:val="002B146C"/>
    <w:rsid w:val="002B1BDB"/>
    <w:rsid w:val="002B5014"/>
    <w:rsid w:val="002B62FF"/>
    <w:rsid w:val="002C7A2F"/>
    <w:rsid w:val="002D44FF"/>
    <w:rsid w:val="002E0395"/>
    <w:rsid w:val="002E36DD"/>
    <w:rsid w:val="002F38F3"/>
    <w:rsid w:val="002F3C43"/>
    <w:rsid w:val="00303D93"/>
    <w:rsid w:val="00304166"/>
    <w:rsid w:val="00306788"/>
    <w:rsid w:val="00307446"/>
    <w:rsid w:val="003173FF"/>
    <w:rsid w:val="00320F22"/>
    <w:rsid w:val="00324CE5"/>
    <w:rsid w:val="00332687"/>
    <w:rsid w:val="00333497"/>
    <w:rsid w:val="003370C8"/>
    <w:rsid w:val="003649EE"/>
    <w:rsid w:val="00367221"/>
    <w:rsid w:val="003763BC"/>
    <w:rsid w:val="00377164"/>
    <w:rsid w:val="00384C76"/>
    <w:rsid w:val="00391E9B"/>
    <w:rsid w:val="00394645"/>
    <w:rsid w:val="00395CEC"/>
    <w:rsid w:val="003A31B1"/>
    <w:rsid w:val="003A361C"/>
    <w:rsid w:val="003B4E4F"/>
    <w:rsid w:val="003B6CD9"/>
    <w:rsid w:val="003B7EDD"/>
    <w:rsid w:val="003C0989"/>
    <w:rsid w:val="003C40BA"/>
    <w:rsid w:val="003D36B4"/>
    <w:rsid w:val="003E5B46"/>
    <w:rsid w:val="003F1FD6"/>
    <w:rsid w:val="003F266B"/>
    <w:rsid w:val="00402188"/>
    <w:rsid w:val="00402A6D"/>
    <w:rsid w:val="00410441"/>
    <w:rsid w:val="004112B5"/>
    <w:rsid w:val="00415241"/>
    <w:rsid w:val="00416C72"/>
    <w:rsid w:val="00424E0E"/>
    <w:rsid w:val="00425698"/>
    <w:rsid w:val="0042762B"/>
    <w:rsid w:val="00446C8E"/>
    <w:rsid w:val="00446F8B"/>
    <w:rsid w:val="00452C66"/>
    <w:rsid w:val="00453056"/>
    <w:rsid w:val="0045460F"/>
    <w:rsid w:val="00464828"/>
    <w:rsid w:val="00472376"/>
    <w:rsid w:val="00474B71"/>
    <w:rsid w:val="00475041"/>
    <w:rsid w:val="00476109"/>
    <w:rsid w:val="00477041"/>
    <w:rsid w:val="004771B2"/>
    <w:rsid w:val="00477FAC"/>
    <w:rsid w:val="00483A13"/>
    <w:rsid w:val="004864D1"/>
    <w:rsid w:val="004877FA"/>
    <w:rsid w:val="004A0838"/>
    <w:rsid w:val="004A30D0"/>
    <w:rsid w:val="004B4763"/>
    <w:rsid w:val="004B58FA"/>
    <w:rsid w:val="004C2E2D"/>
    <w:rsid w:val="004D10C0"/>
    <w:rsid w:val="004D222D"/>
    <w:rsid w:val="004D371E"/>
    <w:rsid w:val="004D4702"/>
    <w:rsid w:val="004E376F"/>
    <w:rsid w:val="004F1699"/>
    <w:rsid w:val="004F7512"/>
    <w:rsid w:val="00501432"/>
    <w:rsid w:val="00507185"/>
    <w:rsid w:val="005107DC"/>
    <w:rsid w:val="0051358A"/>
    <w:rsid w:val="0052096A"/>
    <w:rsid w:val="00522BB0"/>
    <w:rsid w:val="0052303D"/>
    <w:rsid w:val="00524FA2"/>
    <w:rsid w:val="00527DD3"/>
    <w:rsid w:val="005324B9"/>
    <w:rsid w:val="00537127"/>
    <w:rsid w:val="005432D9"/>
    <w:rsid w:val="0055769D"/>
    <w:rsid w:val="00560034"/>
    <w:rsid w:val="00572C42"/>
    <w:rsid w:val="00575693"/>
    <w:rsid w:val="00587CA4"/>
    <w:rsid w:val="0059022D"/>
    <w:rsid w:val="00590866"/>
    <w:rsid w:val="0059476B"/>
    <w:rsid w:val="00596B08"/>
    <w:rsid w:val="005A03E0"/>
    <w:rsid w:val="005A3F24"/>
    <w:rsid w:val="005C03D3"/>
    <w:rsid w:val="005C12F9"/>
    <w:rsid w:val="005C31B3"/>
    <w:rsid w:val="005D4C6E"/>
    <w:rsid w:val="005E49D9"/>
    <w:rsid w:val="005F01F2"/>
    <w:rsid w:val="005F20F0"/>
    <w:rsid w:val="006021EA"/>
    <w:rsid w:val="00613AC1"/>
    <w:rsid w:val="00613B15"/>
    <w:rsid w:val="00616BAE"/>
    <w:rsid w:val="00626CA8"/>
    <w:rsid w:val="00630BFB"/>
    <w:rsid w:val="00641D0E"/>
    <w:rsid w:val="006440BB"/>
    <w:rsid w:val="006467D4"/>
    <w:rsid w:val="00647444"/>
    <w:rsid w:val="006650BE"/>
    <w:rsid w:val="006675DB"/>
    <w:rsid w:val="0067055F"/>
    <w:rsid w:val="00682955"/>
    <w:rsid w:val="00697D4D"/>
    <w:rsid w:val="006A4536"/>
    <w:rsid w:val="006A5025"/>
    <w:rsid w:val="006B6AF7"/>
    <w:rsid w:val="006B7330"/>
    <w:rsid w:val="006C136D"/>
    <w:rsid w:val="006C1C2E"/>
    <w:rsid w:val="006C7CAB"/>
    <w:rsid w:val="006D2EFE"/>
    <w:rsid w:val="006E59D1"/>
    <w:rsid w:val="006F5F96"/>
    <w:rsid w:val="007047D6"/>
    <w:rsid w:val="007108A2"/>
    <w:rsid w:val="00715508"/>
    <w:rsid w:val="00716170"/>
    <w:rsid w:val="00716223"/>
    <w:rsid w:val="0072554C"/>
    <w:rsid w:val="007275D7"/>
    <w:rsid w:val="007277D9"/>
    <w:rsid w:val="00733B72"/>
    <w:rsid w:val="00735ECB"/>
    <w:rsid w:val="007463AC"/>
    <w:rsid w:val="00746899"/>
    <w:rsid w:val="00750C37"/>
    <w:rsid w:val="00755DDF"/>
    <w:rsid w:val="0075715B"/>
    <w:rsid w:val="00763B64"/>
    <w:rsid w:val="007761E7"/>
    <w:rsid w:val="00776399"/>
    <w:rsid w:val="007851D0"/>
    <w:rsid w:val="00793FC0"/>
    <w:rsid w:val="00794A9B"/>
    <w:rsid w:val="00794E91"/>
    <w:rsid w:val="007A1F4D"/>
    <w:rsid w:val="007A61CB"/>
    <w:rsid w:val="007C564E"/>
    <w:rsid w:val="007F4CB7"/>
    <w:rsid w:val="008204DC"/>
    <w:rsid w:val="00821205"/>
    <w:rsid w:val="00822CB2"/>
    <w:rsid w:val="008249DC"/>
    <w:rsid w:val="00836CBB"/>
    <w:rsid w:val="00840EE1"/>
    <w:rsid w:val="00843627"/>
    <w:rsid w:val="0085393B"/>
    <w:rsid w:val="00853CC5"/>
    <w:rsid w:val="00854E9E"/>
    <w:rsid w:val="00861A8E"/>
    <w:rsid w:val="0086548D"/>
    <w:rsid w:val="0087327D"/>
    <w:rsid w:val="00874545"/>
    <w:rsid w:val="008748E1"/>
    <w:rsid w:val="00880EBE"/>
    <w:rsid w:val="00884BAA"/>
    <w:rsid w:val="0088552D"/>
    <w:rsid w:val="00896683"/>
    <w:rsid w:val="00897F0F"/>
    <w:rsid w:val="008A3E1D"/>
    <w:rsid w:val="008B2B2B"/>
    <w:rsid w:val="008B2B95"/>
    <w:rsid w:val="008B6617"/>
    <w:rsid w:val="008C5434"/>
    <w:rsid w:val="008D095D"/>
    <w:rsid w:val="008D1DA0"/>
    <w:rsid w:val="008D790B"/>
    <w:rsid w:val="008E15BB"/>
    <w:rsid w:val="008F4987"/>
    <w:rsid w:val="0090021B"/>
    <w:rsid w:val="0090060C"/>
    <w:rsid w:val="00907127"/>
    <w:rsid w:val="00910C8D"/>
    <w:rsid w:val="00915357"/>
    <w:rsid w:val="00915BD9"/>
    <w:rsid w:val="0092188A"/>
    <w:rsid w:val="00926238"/>
    <w:rsid w:val="00930AE5"/>
    <w:rsid w:val="00931117"/>
    <w:rsid w:val="00931DD4"/>
    <w:rsid w:val="009332EA"/>
    <w:rsid w:val="009335E2"/>
    <w:rsid w:val="00933E24"/>
    <w:rsid w:val="00940279"/>
    <w:rsid w:val="00944497"/>
    <w:rsid w:val="0096361E"/>
    <w:rsid w:val="009650FD"/>
    <w:rsid w:val="009779E5"/>
    <w:rsid w:val="009807B8"/>
    <w:rsid w:val="009810EE"/>
    <w:rsid w:val="00992070"/>
    <w:rsid w:val="00992BB4"/>
    <w:rsid w:val="00993B4A"/>
    <w:rsid w:val="00997AEA"/>
    <w:rsid w:val="009A50FA"/>
    <w:rsid w:val="009A6BC0"/>
    <w:rsid w:val="009F2492"/>
    <w:rsid w:val="009F3DF9"/>
    <w:rsid w:val="00A022CF"/>
    <w:rsid w:val="00A142FD"/>
    <w:rsid w:val="00A22A88"/>
    <w:rsid w:val="00A32CB2"/>
    <w:rsid w:val="00A34C42"/>
    <w:rsid w:val="00A3657D"/>
    <w:rsid w:val="00A47E82"/>
    <w:rsid w:val="00A55B47"/>
    <w:rsid w:val="00A6024C"/>
    <w:rsid w:val="00A659CE"/>
    <w:rsid w:val="00A65CAE"/>
    <w:rsid w:val="00A7075F"/>
    <w:rsid w:val="00A75460"/>
    <w:rsid w:val="00A76F6F"/>
    <w:rsid w:val="00A80B70"/>
    <w:rsid w:val="00A835F3"/>
    <w:rsid w:val="00A93041"/>
    <w:rsid w:val="00A93F9B"/>
    <w:rsid w:val="00AA42DA"/>
    <w:rsid w:val="00AA595B"/>
    <w:rsid w:val="00AB4195"/>
    <w:rsid w:val="00AB41E9"/>
    <w:rsid w:val="00AE7831"/>
    <w:rsid w:val="00AF4DCE"/>
    <w:rsid w:val="00B0309D"/>
    <w:rsid w:val="00B0619D"/>
    <w:rsid w:val="00B123D4"/>
    <w:rsid w:val="00B24BF3"/>
    <w:rsid w:val="00B43ED8"/>
    <w:rsid w:val="00B5265E"/>
    <w:rsid w:val="00B61943"/>
    <w:rsid w:val="00B644BE"/>
    <w:rsid w:val="00B66CCB"/>
    <w:rsid w:val="00B72DDF"/>
    <w:rsid w:val="00B9017D"/>
    <w:rsid w:val="00B943AA"/>
    <w:rsid w:val="00B95196"/>
    <w:rsid w:val="00BA0C7F"/>
    <w:rsid w:val="00BA2CBA"/>
    <w:rsid w:val="00BA51E9"/>
    <w:rsid w:val="00BB6AD7"/>
    <w:rsid w:val="00BC298C"/>
    <w:rsid w:val="00BD3282"/>
    <w:rsid w:val="00BD6A86"/>
    <w:rsid w:val="00BE74FD"/>
    <w:rsid w:val="00C03B51"/>
    <w:rsid w:val="00C14CB1"/>
    <w:rsid w:val="00C17041"/>
    <w:rsid w:val="00C255FC"/>
    <w:rsid w:val="00C25B79"/>
    <w:rsid w:val="00C30D21"/>
    <w:rsid w:val="00C33C8E"/>
    <w:rsid w:val="00C36267"/>
    <w:rsid w:val="00C610BD"/>
    <w:rsid w:val="00C739F9"/>
    <w:rsid w:val="00C81B7B"/>
    <w:rsid w:val="00C84574"/>
    <w:rsid w:val="00C9064C"/>
    <w:rsid w:val="00C92852"/>
    <w:rsid w:val="00CA023B"/>
    <w:rsid w:val="00CA539F"/>
    <w:rsid w:val="00CB7F5B"/>
    <w:rsid w:val="00CC233B"/>
    <w:rsid w:val="00CD224E"/>
    <w:rsid w:val="00CD645E"/>
    <w:rsid w:val="00CD7322"/>
    <w:rsid w:val="00CE1BF8"/>
    <w:rsid w:val="00CE4AA9"/>
    <w:rsid w:val="00CE734C"/>
    <w:rsid w:val="00CF0C88"/>
    <w:rsid w:val="00CF2780"/>
    <w:rsid w:val="00D115B8"/>
    <w:rsid w:val="00D12074"/>
    <w:rsid w:val="00D125CA"/>
    <w:rsid w:val="00D139A4"/>
    <w:rsid w:val="00D24F63"/>
    <w:rsid w:val="00D27486"/>
    <w:rsid w:val="00D4381E"/>
    <w:rsid w:val="00D45B45"/>
    <w:rsid w:val="00D465BE"/>
    <w:rsid w:val="00D466D2"/>
    <w:rsid w:val="00D47023"/>
    <w:rsid w:val="00D53630"/>
    <w:rsid w:val="00D536F6"/>
    <w:rsid w:val="00D54F04"/>
    <w:rsid w:val="00D56A6C"/>
    <w:rsid w:val="00D57DA0"/>
    <w:rsid w:val="00D71B86"/>
    <w:rsid w:val="00D737CF"/>
    <w:rsid w:val="00D773C1"/>
    <w:rsid w:val="00D774B4"/>
    <w:rsid w:val="00D839B7"/>
    <w:rsid w:val="00D84A48"/>
    <w:rsid w:val="00D91E78"/>
    <w:rsid w:val="00D94A6B"/>
    <w:rsid w:val="00D969D9"/>
    <w:rsid w:val="00DA3422"/>
    <w:rsid w:val="00DB0FD3"/>
    <w:rsid w:val="00DB23EB"/>
    <w:rsid w:val="00DB5A94"/>
    <w:rsid w:val="00DC27FC"/>
    <w:rsid w:val="00DC312C"/>
    <w:rsid w:val="00DD564B"/>
    <w:rsid w:val="00DE222C"/>
    <w:rsid w:val="00DE2A34"/>
    <w:rsid w:val="00DF20D4"/>
    <w:rsid w:val="00E23408"/>
    <w:rsid w:val="00E25672"/>
    <w:rsid w:val="00E25F9A"/>
    <w:rsid w:val="00E42178"/>
    <w:rsid w:val="00E44542"/>
    <w:rsid w:val="00E44798"/>
    <w:rsid w:val="00E46834"/>
    <w:rsid w:val="00E521E8"/>
    <w:rsid w:val="00E56A2F"/>
    <w:rsid w:val="00E57325"/>
    <w:rsid w:val="00E614D9"/>
    <w:rsid w:val="00E75ACA"/>
    <w:rsid w:val="00E84A29"/>
    <w:rsid w:val="00EB0147"/>
    <w:rsid w:val="00EC07C2"/>
    <w:rsid w:val="00EC0BCB"/>
    <w:rsid w:val="00EC2303"/>
    <w:rsid w:val="00EC5301"/>
    <w:rsid w:val="00ED7FED"/>
    <w:rsid w:val="00EF0A7E"/>
    <w:rsid w:val="00F01AF0"/>
    <w:rsid w:val="00F039CA"/>
    <w:rsid w:val="00F05EAA"/>
    <w:rsid w:val="00F069C2"/>
    <w:rsid w:val="00F223D5"/>
    <w:rsid w:val="00F22E1F"/>
    <w:rsid w:val="00F2557F"/>
    <w:rsid w:val="00F26B0A"/>
    <w:rsid w:val="00F31379"/>
    <w:rsid w:val="00F37063"/>
    <w:rsid w:val="00F421B2"/>
    <w:rsid w:val="00F42B6A"/>
    <w:rsid w:val="00F63979"/>
    <w:rsid w:val="00F70D65"/>
    <w:rsid w:val="00F81BE1"/>
    <w:rsid w:val="00F82D59"/>
    <w:rsid w:val="00F84188"/>
    <w:rsid w:val="00F871C3"/>
    <w:rsid w:val="00F9149C"/>
    <w:rsid w:val="00F9260B"/>
    <w:rsid w:val="00F9342F"/>
    <w:rsid w:val="00F946C7"/>
    <w:rsid w:val="00F96340"/>
    <w:rsid w:val="00F9750B"/>
    <w:rsid w:val="00FB269C"/>
    <w:rsid w:val="00FB42BB"/>
    <w:rsid w:val="00FC5620"/>
    <w:rsid w:val="00FC7F10"/>
    <w:rsid w:val="00FD1D5D"/>
    <w:rsid w:val="00FD3C3E"/>
    <w:rsid w:val="00FE2221"/>
    <w:rsid w:val="00FE5404"/>
    <w:rsid w:val="00FE5B76"/>
    <w:rsid w:val="00FF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3DF9"/>
  </w:style>
  <w:style w:type="character" w:styleId="a3">
    <w:name w:val="Hyperlink"/>
    <w:basedOn w:val="a0"/>
    <w:uiPriority w:val="99"/>
    <w:semiHidden/>
    <w:unhideWhenUsed/>
    <w:rsid w:val="004112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0401"/>
    <w:pPr>
      <w:ind w:left="720"/>
      <w:contextualSpacing/>
    </w:pPr>
  </w:style>
  <w:style w:type="paragraph" w:customStyle="1" w:styleId="ConsPlusTitle">
    <w:name w:val="ConsPlusTitle"/>
    <w:uiPriority w:val="99"/>
    <w:rsid w:val="00D84A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AC1"/>
  </w:style>
  <w:style w:type="paragraph" w:styleId="a7">
    <w:name w:val="footer"/>
    <w:basedOn w:val="a"/>
    <w:link w:val="a8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AC1"/>
  </w:style>
  <w:style w:type="paragraph" w:styleId="a9">
    <w:name w:val="Balloon Text"/>
    <w:basedOn w:val="a"/>
    <w:link w:val="aa"/>
    <w:uiPriority w:val="99"/>
    <w:semiHidden/>
    <w:unhideWhenUsed/>
    <w:rsid w:val="0012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CA7"/>
    <w:rPr>
      <w:rFonts w:ascii="Segoe UI" w:hAnsi="Segoe UI" w:cs="Segoe UI"/>
      <w:sz w:val="18"/>
      <w:szCs w:val="18"/>
    </w:rPr>
  </w:style>
  <w:style w:type="character" w:customStyle="1" w:styleId="w">
    <w:name w:val="w"/>
    <w:basedOn w:val="a0"/>
    <w:rsid w:val="00A80B70"/>
  </w:style>
  <w:style w:type="paragraph" w:styleId="ab">
    <w:name w:val="No Spacing"/>
    <w:uiPriority w:val="1"/>
    <w:qFormat/>
    <w:rsid w:val="008249DC"/>
    <w:pPr>
      <w:spacing w:after="0" w:line="240" w:lineRule="auto"/>
    </w:pPr>
  </w:style>
  <w:style w:type="character" w:customStyle="1" w:styleId="FontStyle21">
    <w:name w:val="Font Style21"/>
    <w:rsid w:val="008249DC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rsid w:val="008249DC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452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3DF9"/>
  </w:style>
  <w:style w:type="character" w:styleId="a3">
    <w:name w:val="Hyperlink"/>
    <w:basedOn w:val="a0"/>
    <w:uiPriority w:val="99"/>
    <w:semiHidden/>
    <w:unhideWhenUsed/>
    <w:rsid w:val="004112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0401"/>
    <w:pPr>
      <w:ind w:left="720"/>
      <w:contextualSpacing/>
    </w:pPr>
  </w:style>
  <w:style w:type="paragraph" w:customStyle="1" w:styleId="ConsPlusTitle">
    <w:name w:val="ConsPlusTitle"/>
    <w:uiPriority w:val="99"/>
    <w:rsid w:val="00D84A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AC1"/>
  </w:style>
  <w:style w:type="paragraph" w:styleId="a7">
    <w:name w:val="footer"/>
    <w:basedOn w:val="a"/>
    <w:link w:val="a8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AC1"/>
  </w:style>
  <w:style w:type="paragraph" w:styleId="a9">
    <w:name w:val="Balloon Text"/>
    <w:basedOn w:val="a"/>
    <w:link w:val="aa"/>
    <w:uiPriority w:val="99"/>
    <w:semiHidden/>
    <w:unhideWhenUsed/>
    <w:rsid w:val="0012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CA7"/>
    <w:rPr>
      <w:rFonts w:ascii="Segoe UI" w:hAnsi="Segoe UI" w:cs="Segoe UI"/>
      <w:sz w:val="18"/>
      <w:szCs w:val="18"/>
    </w:rPr>
  </w:style>
  <w:style w:type="character" w:customStyle="1" w:styleId="w">
    <w:name w:val="w"/>
    <w:basedOn w:val="a0"/>
    <w:rsid w:val="00A80B70"/>
  </w:style>
  <w:style w:type="paragraph" w:styleId="ab">
    <w:name w:val="No Spacing"/>
    <w:uiPriority w:val="1"/>
    <w:qFormat/>
    <w:rsid w:val="008249DC"/>
    <w:pPr>
      <w:spacing w:after="0" w:line="240" w:lineRule="auto"/>
    </w:pPr>
  </w:style>
  <w:style w:type="character" w:customStyle="1" w:styleId="FontStyle21">
    <w:name w:val="Font Style21"/>
    <w:rsid w:val="008249DC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rsid w:val="008249DC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452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79DA3-0916-4C72-B74D-E7D5F71E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1300</Words>
  <Characters>7413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Шуплецова</dc:creator>
  <cp:lastModifiedBy>Алексей Юрьевич БЕЛОВ</cp:lastModifiedBy>
  <cp:revision>2</cp:revision>
  <cp:lastPrinted>2016-02-04T10:48:00Z</cp:lastPrinted>
  <dcterms:created xsi:type="dcterms:W3CDTF">2016-02-09T13:04:00Z</dcterms:created>
  <dcterms:modified xsi:type="dcterms:W3CDTF">2016-02-09T13:04:00Z</dcterms:modified>
</cp:coreProperties>
</file>