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и иных действующих на территории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 нормативных правовых актов,</w:t>
      </w:r>
    </w:p>
    <w:p w:rsidR="001763FC" w:rsidRPr="00AD4986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отмены, </w:t>
      </w:r>
      <w:r w:rsidRPr="00AD4986">
        <w:rPr>
          <w:b/>
          <w:sz w:val="28"/>
          <w:szCs w:val="28"/>
        </w:rPr>
        <w:t>изменения или дополнения которых потребует принятие</w:t>
      </w:r>
    </w:p>
    <w:p w:rsidR="001B009A" w:rsidRDefault="00047EE9" w:rsidP="00D942F6">
      <w:pPr>
        <w:pStyle w:val="u"/>
        <w:spacing w:line="276" w:lineRule="auto"/>
        <w:jc w:val="center"/>
        <w:rPr>
          <w:b/>
          <w:sz w:val="28"/>
          <w:szCs w:val="28"/>
        </w:rPr>
      </w:pPr>
      <w:r w:rsidRPr="00AD4986">
        <w:rPr>
          <w:b/>
          <w:sz w:val="28"/>
          <w:szCs w:val="28"/>
        </w:rPr>
        <w:t>областного</w:t>
      </w:r>
      <w:r w:rsidR="001B009A" w:rsidRPr="00AD4986">
        <w:rPr>
          <w:b/>
          <w:sz w:val="28"/>
          <w:szCs w:val="28"/>
        </w:rPr>
        <w:t xml:space="preserve"> закона </w:t>
      </w:r>
      <w:r w:rsidR="00D942F6" w:rsidRPr="00D942F6">
        <w:rPr>
          <w:b/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B55537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D942F6" w:rsidRPr="00D942F6">
        <w:rPr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  <w:r w:rsidR="00F40D9A"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>не потребует отмены, изменения или дополнения законов и иных действующих на территории Ленинградской области нормативных правовых актов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  <w:bookmarkStart w:id="0" w:name="_GoBack"/>
      <w:bookmarkEnd w:id="0"/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8373B8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6FE2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373B8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942F6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18</cp:revision>
  <cp:lastPrinted>2014-11-11T09:51:00Z</cp:lastPrinted>
  <dcterms:created xsi:type="dcterms:W3CDTF">2013-07-11T11:35:00Z</dcterms:created>
  <dcterms:modified xsi:type="dcterms:W3CDTF">2015-10-14T13:26:00Z</dcterms:modified>
</cp:coreProperties>
</file>