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0E3" w:rsidRDefault="006D60E3" w:rsidP="002C4B6B">
      <w:pPr>
        <w:ind w:right="-6"/>
        <w:jc w:val="center"/>
        <w:rPr>
          <w:b/>
          <w:sz w:val="28"/>
          <w:szCs w:val="28"/>
        </w:rPr>
      </w:pPr>
    </w:p>
    <w:p w:rsidR="006D60E3" w:rsidRDefault="006D60E3" w:rsidP="002C4B6B">
      <w:pPr>
        <w:ind w:right="-6"/>
        <w:jc w:val="center"/>
        <w:rPr>
          <w:b/>
          <w:sz w:val="28"/>
          <w:szCs w:val="28"/>
        </w:rPr>
      </w:pPr>
    </w:p>
    <w:p w:rsidR="006D60E3" w:rsidRPr="00D1183E" w:rsidRDefault="006D60E3" w:rsidP="002C4B6B">
      <w:pPr>
        <w:ind w:right="-6"/>
        <w:jc w:val="center"/>
        <w:rPr>
          <w:b/>
          <w:sz w:val="28"/>
          <w:szCs w:val="28"/>
        </w:rPr>
      </w:pPr>
      <w:r w:rsidRPr="00D1183E">
        <w:rPr>
          <w:b/>
          <w:sz w:val="28"/>
          <w:szCs w:val="28"/>
        </w:rPr>
        <w:t>ПОЯСНИТЕЛЬНАЯ ЗАПИСКА</w:t>
      </w:r>
    </w:p>
    <w:p w:rsidR="006D60E3" w:rsidRDefault="006D60E3" w:rsidP="006345A8">
      <w:pPr>
        <w:pStyle w:val="1"/>
        <w:shd w:val="clear" w:color="auto" w:fill="auto"/>
        <w:spacing w:after="0" w:line="240" w:lineRule="auto"/>
        <w:ind w:right="-5"/>
        <w:rPr>
          <w:sz w:val="28"/>
          <w:szCs w:val="28"/>
        </w:rPr>
      </w:pPr>
    </w:p>
    <w:p w:rsidR="006D60E3" w:rsidRDefault="006D60E3" w:rsidP="006345A8">
      <w:pPr>
        <w:pStyle w:val="1"/>
        <w:shd w:val="clear" w:color="auto" w:fill="auto"/>
        <w:spacing w:after="0" w:line="240" w:lineRule="auto"/>
        <w:ind w:right="-5"/>
        <w:rPr>
          <w:sz w:val="28"/>
          <w:szCs w:val="28"/>
        </w:rPr>
      </w:pPr>
      <w:r w:rsidRPr="00C46826">
        <w:rPr>
          <w:sz w:val="28"/>
          <w:szCs w:val="28"/>
        </w:rPr>
        <w:t xml:space="preserve">к проекту </w:t>
      </w:r>
      <w:r>
        <w:rPr>
          <w:sz w:val="28"/>
          <w:szCs w:val="28"/>
        </w:rPr>
        <w:t xml:space="preserve">областного закона </w:t>
      </w:r>
    </w:p>
    <w:p w:rsidR="006D60E3" w:rsidRDefault="006D60E3" w:rsidP="00A41BCC">
      <w:pPr>
        <w:pStyle w:val="1"/>
        <w:shd w:val="clear" w:color="auto" w:fill="auto"/>
        <w:spacing w:after="0" w:line="240" w:lineRule="auto"/>
        <w:ind w:right="-5"/>
        <w:rPr>
          <w:sz w:val="28"/>
          <w:szCs w:val="28"/>
        </w:rPr>
      </w:pPr>
      <w:r>
        <w:rPr>
          <w:sz w:val="28"/>
          <w:szCs w:val="28"/>
        </w:rPr>
        <w:t>«О внесении изменений в областной закон «О комиссиях по делам несовершеннолетних и защите их прав в Ленинградской области»</w:t>
      </w:r>
    </w:p>
    <w:p w:rsidR="006D60E3" w:rsidRDefault="006D60E3" w:rsidP="002C4B6B">
      <w:pPr>
        <w:ind w:right="-6"/>
        <w:rPr>
          <w:sz w:val="28"/>
          <w:szCs w:val="28"/>
        </w:rPr>
      </w:pPr>
    </w:p>
    <w:p w:rsidR="006D60E3" w:rsidRDefault="006D60E3" w:rsidP="002C4B6B">
      <w:pPr>
        <w:ind w:right="-6"/>
        <w:rPr>
          <w:sz w:val="28"/>
          <w:szCs w:val="28"/>
        </w:rPr>
      </w:pPr>
    </w:p>
    <w:p w:rsidR="006D60E3" w:rsidRDefault="006D60E3" w:rsidP="002C4B6B">
      <w:pPr>
        <w:ind w:right="-6"/>
        <w:rPr>
          <w:sz w:val="28"/>
          <w:szCs w:val="28"/>
        </w:rPr>
      </w:pPr>
    </w:p>
    <w:p w:rsidR="006D60E3" w:rsidRDefault="006D60E3" w:rsidP="00CC3832">
      <w:pPr>
        <w:pStyle w:val="ConsPlusNormal"/>
        <w:ind w:firstLine="709"/>
        <w:jc w:val="both"/>
      </w:pPr>
      <w:r>
        <w:t>В Ленинградской области 29 декабря 2005 года принят областной закон № 126-оз «О комиссиях по делам несовершеннолетних и защите их прав в Ленинградской области» (далее – Областной закон № 126-оз), который регламентирует порядок образования и деятельности областной и муниципальных комиссий по делам несовершеннолетних и защите их прав в Ленинградской области.</w:t>
      </w:r>
    </w:p>
    <w:p w:rsidR="006D60E3" w:rsidRDefault="006D60E3" w:rsidP="00CC3832">
      <w:pPr>
        <w:pStyle w:val="ConsPlusNormal"/>
        <w:ind w:firstLine="709"/>
        <w:jc w:val="both"/>
      </w:pPr>
      <w:r>
        <w:t>Анализ норм Областного закона № 126-оз показал, что они не в полной мере соответствуют действующему законодательству Российской Федерации и не отражают всех внесенных в него изменений.</w:t>
      </w:r>
    </w:p>
    <w:p w:rsidR="006D60E3" w:rsidRDefault="006D60E3" w:rsidP="00CC3832">
      <w:pPr>
        <w:pStyle w:val="ConsPlusNormal"/>
        <w:ind w:firstLine="709"/>
        <w:jc w:val="both"/>
      </w:pPr>
      <w:r>
        <w:t>С учётом изложенного, прокурором Ленинградской области подготовлен проект областного закона «О внесении изменения в областной закон «О комиссиях по делам несовершеннолетних и защите их прав в Ленинградской области» (далее – Проект), предусматривающий внесение необходимых изменений в Областной закон № 126-оз, для приведения данного правового акта в соответствие с требованиями действующего законодательства.</w:t>
      </w:r>
    </w:p>
    <w:p w:rsidR="006D60E3" w:rsidRDefault="006D60E3" w:rsidP="000B35FF">
      <w:pPr>
        <w:pStyle w:val="1"/>
        <w:shd w:val="clear" w:color="auto" w:fill="auto"/>
        <w:spacing w:after="0" w:line="240" w:lineRule="auto"/>
        <w:ind w:right="-6" w:firstLine="709"/>
        <w:jc w:val="both"/>
        <w:rPr>
          <w:sz w:val="28"/>
          <w:szCs w:val="28"/>
        </w:rPr>
      </w:pPr>
      <w:r>
        <w:rPr>
          <w:sz w:val="28"/>
          <w:szCs w:val="28"/>
        </w:rPr>
        <w:t xml:space="preserve">Проект состоит из 2 статей: статья 1, предусматривает внесение изменений в </w:t>
      </w:r>
      <w:r w:rsidRPr="009835B5">
        <w:rPr>
          <w:sz w:val="28"/>
          <w:szCs w:val="28"/>
        </w:rPr>
        <w:t>Областной закон</w:t>
      </w:r>
      <w:r>
        <w:rPr>
          <w:sz w:val="28"/>
          <w:szCs w:val="28"/>
        </w:rPr>
        <w:t xml:space="preserve"> № </w:t>
      </w:r>
      <w:r w:rsidRPr="009835B5">
        <w:rPr>
          <w:sz w:val="28"/>
          <w:szCs w:val="28"/>
        </w:rPr>
        <w:t>126-оз</w:t>
      </w:r>
      <w:r>
        <w:rPr>
          <w:sz w:val="28"/>
          <w:szCs w:val="28"/>
        </w:rPr>
        <w:t xml:space="preserve"> и в Положение о муниципальной комиссии по делам несовершеннолетиях и защите их прав в Ленинградской области (далее – Положение), утвержденное Областным законом № 126-оз; статья 2 устанавливает порядок вступления областного закона в силу.</w:t>
      </w:r>
    </w:p>
    <w:p w:rsidR="006D60E3" w:rsidRPr="008A5976" w:rsidRDefault="006D60E3" w:rsidP="00670C77">
      <w:pPr>
        <w:pStyle w:val="ConsPlusNormal"/>
        <w:ind w:firstLine="709"/>
        <w:jc w:val="both"/>
      </w:pPr>
      <w:r>
        <w:t>Так, ст. 1 Проекта предлагается скорректировать определение комиссии по делам несовершеннолетних и защите их прав.</w:t>
      </w:r>
    </w:p>
    <w:p w:rsidR="006D60E3" w:rsidRPr="008A5976" w:rsidRDefault="006D60E3" w:rsidP="00670C77">
      <w:pPr>
        <w:pStyle w:val="ConsPlusNormal"/>
        <w:ind w:firstLine="709"/>
        <w:jc w:val="both"/>
      </w:pPr>
      <w:r>
        <w:t>С</w:t>
      </w:r>
      <w:r w:rsidRPr="008A5976">
        <w:t>огласно указанной норме</w:t>
      </w:r>
      <w:r>
        <w:t xml:space="preserve"> регионального</w:t>
      </w:r>
      <w:r w:rsidRPr="008A5976">
        <w:t xml:space="preserve"> закона, комиссии по делам несовершеннолетних и защите их прав в Ленинградской области входят в систему профилактики безнадзорности и правонарушений несовершеннолетних, установленную Федеральным </w:t>
      </w:r>
      <w:hyperlink r:id="rId7" w:history="1">
        <w:r w:rsidRPr="008A5976">
          <w:t>законом</w:t>
        </w:r>
      </w:hyperlink>
      <w:r w:rsidRPr="008A5976">
        <w:t>, и создаются в целях реализации задач по решению проблем безнадзорности и правонарушений несовершеннолетних, защиты их прав и законных интересов.</w:t>
      </w:r>
    </w:p>
    <w:p w:rsidR="006D60E3" w:rsidRPr="008A5976" w:rsidRDefault="006D60E3" w:rsidP="00670C77">
      <w:pPr>
        <w:pStyle w:val="ConsPlusNormal"/>
        <w:ind w:firstLine="709"/>
        <w:jc w:val="both"/>
      </w:pPr>
      <w:r>
        <w:t>При этом данным определением назначения</w:t>
      </w:r>
      <w:r w:rsidRPr="008A5976">
        <w:t xml:space="preserve"> комиссии по делам несовершеннолетних и защите их прав не </w:t>
      </w:r>
      <w:r>
        <w:t>охвачено одна из основных целей деятельности - это</w:t>
      </w:r>
      <w:r w:rsidRPr="008A5976">
        <w:t xml:space="preserve"> координаци</w:t>
      </w:r>
      <w:r>
        <w:t>я</w:t>
      </w:r>
      <w:r w:rsidRPr="008A5976">
        <w:t xml:space="preserve"> </w:t>
      </w:r>
      <w:r>
        <w:t>работы</w:t>
      </w:r>
      <w:r w:rsidRPr="008A5976">
        <w:t xml:space="preserve"> органов и учреждений системы профилактики безнадзорности и правонарушений несовершеннолетних по предупреждению безнадзорности, беспризорности, правонарушений и антиобщественных действий несовершеннолетних. Являясь специально уполномоченным органом в области защиты прав и законных интересов детей, комиссии призваны определять основные направления иных органов государственной власти и местного самоуправления в данной сфере, выявляя проблемы, требующие незамедлительного решения, а также наиболее эффективные спо</w:t>
      </w:r>
      <w:r>
        <w:t>собы достижения указанных целей.</w:t>
      </w:r>
    </w:p>
    <w:p w:rsidR="006D60E3" w:rsidRDefault="006D60E3" w:rsidP="00670C77">
      <w:pPr>
        <w:pStyle w:val="ConsPlusNormal"/>
        <w:ind w:firstLine="709"/>
        <w:jc w:val="both"/>
      </w:pPr>
      <w:r>
        <w:t>Кроме того, существующее понятие не отражает</w:t>
      </w:r>
      <w:r w:rsidRPr="008A5976">
        <w:t xml:space="preserve"> такие</w:t>
      </w:r>
      <w:r>
        <w:t xml:space="preserve"> важные направления, как</w:t>
      </w:r>
      <w:r w:rsidRPr="008A5976">
        <w:t xml:space="preserve"> выявление и устранение причин и условий, способствующих безнадзорности и совершению пра</w:t>
      </w:r>
      <w:r>
        <w:t>вонарушений несовершеннолетних (р</w:t>
      </w:r>
      <w:r w:rsidRPr="008A5976">
        <w:t>еализация данной задачи направлена на проведение анализа причин и условий безнадзорности и прес</w:t>
      </w:r>
      <w:r>
        <w:t>тупности несовершеннолетних лиц), в</w:t>
      </w:r>
      <w:r w:rsidRPr="008A5976">
        <w:t>ыявление и пресечение случаев вовлечения несовершеннолетних в совершение преступлен</w:t>
      </w:r>
      <w:r>
        <w:t>ий и антиобщественных действий (о</w:t>
      </w:r>
      <w:r w:rsidRPr="008A5976">
        <w:t>граничение степени ответственности несовершеннолетних лиц в значительной степени увеличивает количество случаев привлечения таких субъектов к совершению правонарушений</w:t>
      </w:r>
      <w:r>
        <w:t>), а также з</w:t>
      </w:r>
      <w:r w:rsidRPr="008A5976">
        <w:t>ащита и восстановление прав и законных интересов несовершеннолетних</w:t>
      </w:r>
      <w:r>
        <w:t xml:space="preserve">, </w:t>
      </w:r>
      <w:r w:rsidRPr="008A5976">
        <w:rPr>
          <w:bCs/>
        </w:rPr>
        <w:t>социально-педагогическая реабилитация</w:t>
      </w:r>
      <w:r w:rsidRPr="008A5976">
        <w:t xml:space="preserve"> несовершеннолетних, находящихся в социально опасном положении.</w:t>
      </w:r>
    </w:p>
    <w:p w:rsidR="006D60E3" w:rsidRDefault="006D60E3" w:rsidP="00590069">
      <w:pPr>
        <w:pStyle w:val="1"/>
        <w:shd w:val="clear" w:color="auto" w:fill="auto"/>
        <w:spacing w:after="0" w:line="240" w:lineRule="auto"/>
        <w:ind w:right="-6" w:firstLine="709"/>
        <w:jc w:val="both"/>
        <w:rPr>
          <w:sz w:val="28"/>
          <w:szCs w:val="28"/>
        </w:rPr>
      </w:pPr>
      <w:r w:rsidRPr="00CF1B52">
        <w:rPr>
          <w:sz w:val="28"/>
          <w:szCs w:val="28"/>
        </w:rPr>
        <w:t>То есть, предпринята по</w:t>
      </w:r>
      <w:r>
        <w:rPr>
          <w:sz w:val="28"/>
          <w:szCs w:val="28"/>
        </w:rPr>
        <w:t>пытка воспроизведения федеральных</w:t>
      </w:r>
      <w:r w:rsidRPr="00CF1B52">
        <w:rPr>
          <w:sz w:val="28"/>
          <w:szCs w:val="28"/>
        </w:rPr>
        <w:t xml:space="preserve"> норм</w:t>
      </w:r>
      <w:r>
        <w:rPr>
          <w:sz w:val="28"/>
          <w:szCs w:val="28"/>
        </w:rPr>
        <w:t>, принятых</w:t>
      </w:r>
      <w:r w:rsidRPr="00CF1B52">
        <w:rPr>
          <w:sz w:val="28"/>
          <w:szCs w:val="28"/>
        </w:rPr>
        <w:t xml:space="preserve"> по вопросам ведения Российской Федерации, при этом использованы иные правовые понятия и термины, фактически изменяющие смысл и содержание правового регулирования федерального уровня, что может повлечь неопределенность в применении правовых норм федерального закона на территории Ленинградской области, что недопустимо.</w:t>
      </w:r>
    </w:p>
    <w:p w:rsidR="006D60E3" w:rsidRDefault="006D60E3" w:rsidP="004C0D93">
      <w:pPr>
        <w:pStyle w:val="1"/>
        <w:shd w:val="clear" w:color="auto" w:fill="auto"/>
        <w:spacing w:after="0" w:line="240" w:lineRule="auto"/>
        <w:ind w:right="-6" w:firstLine="709"/>
        <w:jc w:val="both"/>
        <w:rPr>
          <w:sz w:val="28"/>
          <w:szCs w:val="28"/>
        </w:rPr>
      </w:pPr>
      <w:r>
        <w:rPr>
          <w:sz w:val="28"/>
          <w:szCs w:val="28"/>
        </w:rPr>
        <w:t xml:space="preserve">В этой </w:t>
      </w:r>
      <w:r w:rsidRPr="00670C77">
        <w:rPr>
          <w:sz w:val="28"/>
          <w:szCs w:val="28"/>
        </w:rPr>
        <w:t>связи</w:t>
      </w:r>
      <w:r>
        <w:rPr>
          <w:sz w:val="28"/>
          <w:szCs w:val="28"/>
        </w:rPr>
        <w:t>,</w:t>
      </w:r>
      <w:r w:rsidRPr="00670C77">
        <w:rPr>
          <w:sz w:val="28"/>
          <w:szCs w:val="28"/>
        </w:rPr>
        <w:t xml:space="preserve"> </w:t>
      </w:r>
      <w:r>
        <w:rPr>
          <w:sz w:val="28"/>
          <w:szCs w:val="28"/>
        </w:rPr>
        <w:t>ч</w:t>
      </w:r>
      <w:r w:rsidRPr="00670C77">
        <w:rPr>
          <w:sz w:val="28"/>
          <w:szCs w:val="28"/>
        </w:rPr>
        <w:t>асть 1 статьи 1</w:t>
      </w:r>
      <w:r>
        <w:rPr>
          <w:sz w:val="28"/>
          <w:szCs w:val="28"/>
        </w:rPr>
        <w:t xml:space="preserve"> Областного закона № 126-оз предлагается изложить в новой редакции, соответствующей понятию, данному </w:t>
      </w:r>
      <w:r w:rsidRPr="00E0511B">
        <w:rPr>
          <w:sz w:val="28"/>
          <w:szCs w:val="28"/>
        </w:rPr>
        <w:t xml:space="preserve">в Федеральном </w:t>
      </w:r>
      <w:hyperlink r:id="rId8" w:history="1">
        <w:r w:rsidRPr="00E0511B">
          <w:rPr>
            <w:sz w:val="28"/>
            <w:szCs w:val="28"/>
          </w:rPr>
          <w:t>закон</w:t>
        </w:r>
      </w:hyperlink>
      <w:r w:rsidRPr="00E0511B">
        <w:rPr>
          <w:sz w:val="28"/>
          <w:szCs w:val="28"/>
        </w:rPr>
        <w:t>е от 24 июня 1999 года № 120-ФЗ «Об основах системы профилактики безнадзорности и правонарушений несовершеннолетних» (далее – Федеральный закон № 120-ФЗ) и в Постановлении Правительства Российской Федерации от 06 ноября 2013 года № 955 утверждено «</w:t>
      </w:r>
      <w:hyperlink r:id="rId9" w:history="1">
        <w:r w:rsidRPr="00E0511B">
          <w:rPr>
            <w:sz w:val="28"/>
            <w:szCs w:val="28"/>
          </w:rPr>
          <w:t>Примерное положения</w:t>
        </w:r>
      </w:hyperlink>
      <w:r w:rsidRPr="00E0511B">
        <w:rPr>
          <w:sz w:val="28"/>
          <w:szCs w:val="28"/>
        </w:rPr>
        <w:t xml:space="preserve"> о комиссиях по делам несовершеннолетних и защите их прав» (далее – Примерное положение)</w:t>
      </w:r>
      <w:r>
        <w:rPr>
          <w:sz w:val="28"/>
          <w:szCs w:val="28"/>
        </w:rPr>
        <w:t>.</w:t>
      </w:r>
    </w:p>
    <w:p w:rsidR="006D60E3" w:rsidRPr="004C0D93" w:rsidRDefault="006D60E3" w:rsidP="004C0D93">
      <w:pPr>
        <w:pStyle w:val="1"/>
        <w:shd w:val="clear" w:color="auto" w:fill="auto"/>
        <w:spacing w:after="0" w:line="240" w:lineRule="auto"/>
        <w:ind w:right="-6" w:firstLine="709"/>
        <w:jc w:val="both"/>
        <w:rPr>
          <w:sz w:val="28"/>
          <w:szCs w:val="28"/>
        </w:rPr>
      </w:pPr>
      <w:r>
        <w:rPr>
          <w:sz w:val="28"/>
          <w:szCs w:val="28"/>
        </w:rPr>
        <w:t>С учётом указанных требований пунктом 3</w:t>
      </w:r>
      <w:r w:rsidRPr="004C0D93">
        <w:rPr>
          <w:color w:val="993300"/>
          <w:sz w:val="28"/>
          <w:szCs w:val="28"/>
        </w:rPr>
        <w:t xml:space="preserve"> </w:t>
      </w:r>
      <w:r w:rsidRPr="004C0D93">
        <w:rPr>
          <w:sz w:val="28"/>
          <w:szCs w:val="28"/>
        </w:rPr>
        <w:t>статьи 1 Проекта</w:t>
      </w:r>
      <w:r>
        <w:rPr>
          <w:sz w:val="28"/>
          <w:szCs w:val="28"/>
        </w:rPr>
        <w:t xml:space="preserve">, </w:t>
      </w:r>
      <w:r w:rsidRPr="004C0D93">
        <w:rPr>
          <w:sz w:val="28"/>
          <w:szCs w:val="28"/>
        </w:rPr>
        <w:t>аналогичные изменения предлагается внести и в раздел 1 Положения.</w:t>
      </w:r>
    </w:p>
    <w:p w:rsidR="006D60E3" w:rsidRDefault="006D60E3" w:rsidP="004C0D93">
      <w:pPr>
        <w:pStyle w:val="NormalWeb"/>
        <w:spacing w:before="0" w:beforeAutospacing="0" w:after="0" w:afterAutospacing="0"/>
        <w:ind w:firstLine="708"/>
        <w:jc w:val="both"/>
        <w:rPr>
          <w:sz w:val="28"/>
          <w:szCs w:val="28"/>
        </w:rPr>
      </w:pPr>
      <w:r w:rsidRPr="004C0D93">
        <w:rPr>
          <w:sz w:val="28"/>
          <w:szCs w:val="28"/>
        </w:rPr>
        <w:t xml:space="preserve">Пунктом 2 статьи 1 Проекта предлагается дополнительно внести технические правки в содержание отдельных пунктов статьи 3 </w:t>
      </w:r>
      <w:r>
        <w:rPr>
          <w:sz w:val="28"/>
          <w:szCs w:val="28"/>
        </w:rPr>
        <w:t>О</w:t>
      </w:r>
      <w:r w:rsidRPr="004C0D93">
        <w:rPr>
          <w:sz w:val="28"/>
          <w:szCs w:val="28"/>
        </w:rPr>
        <w:t xml:space="preserve">бластного закона № 126-оз в целях приведения их в соответствие с </w:t>
      </w:r>
      <w:r>
        <w:rPr>
          <w:sz w:val="28"/>
          <w:szCs w:val="28"/>
        </w:rPr>
        <w:t>п</w:t>
      </w:r>
      <w:r w:rsidRPr="004C0D93">
        <w:rPr>
          <w:sz w:val="28"/>
          <w:szCs w:val="28"/>
        </w:rPr>
        <w:t>остановлением Правительства Российской Федерации от 6 ноября 2013 года № 995, а также Бюджетным кодексом Росси</w:t>
      </w:r>
      <w:r>
        <w:rPr>
          <w:sz w:val="28"/>
          <w:szCs w:val="28"/>
        </w:rPr>
        <w:t>йской Федерации (статья 179) и п</w:t>
      </w:r>
      <w:r w:rsidRPr="004C0D93">
        <w:rPr>
          <w:sz w:val="28"/>
          <w:szCs w:val="28"/>
        </w:rPr>
        <w:t>остановлением Правительства Ленинградской области от 7 марта 2013 года № 66 (в части, касающейс</w:t>
      </w:r>
      <w:r>
        <w:rPr>
          <w:sz w:val="28"/>
          <w:szCs w:val="28"/>
        </w:rPr>
        <w:t>я содержания пункта 8 статьи 3 О</w:t>
      </w:r>
      <w:r w:rsidRPr="004C0D93">
        <w:rPr>
          <w:sz w:val="28"/>
          <w:szCs w:val="28"/>
        </w:rPr>
        <w:t>бластного закона № 126-оз)</w:t>
      </w:r>
      <w:r>
        <w:rPr>
          <w:sz w:val="28"/>
          <w:szCs w:val="28"/>
        </w:rPr>
        <w:t>.</w:t>
      </w:r>
    </w:p>
    <w:p w:rsidR="006D60E3" w:rsidRPr="00443101" w:rsidRDefault="006D60E3" w:rsidP="00443101">
      <w:pPr>
        <w:pStyle w:val="ConsPlusNormal"/>
        <w:ind w:firstLine="540"/>
        <w:jc w:val="both"/>
      </w:pPr>
      <w:r w:rsidRPr="00443101">
        <w:t>Кроме того, в связи с изменениями</w:t>
      </w:r>
      <w:r>
        <w:t>,</w:t>
      </w:r>
      <w:r w:rsidRPr="00443101">
        <w:t xml:space="preserve"> внесенными в июле текущего года в </w:t>
      </w:r>
      <w:hyperlink r:id="rId10" w:history="1">
        <w:r w:rsidRPr="00443101">
          <w:t>абзац первый пункта 2.1 статьи 11</w:t>
        </w:r>
      </w:hyperlink>
      <w:r w:rsidRPr="00443101">
        <w:t xml:space="preserve"> Федерального закона № 120-ФЗ</w:t>
      </w:r>
      <w:r>
        <w:t>,</w:t>
      </w:r>
      <w:r w:rsidRPr="00443101">
        <w:t xml:space="preserve"> п. 21 ст. 3 Областного закона предлагается дополнить словами «мира и безопасности человечества,».</w:t>
      </w:r>
    </w:p>
    <w:p w:rsidR="006D60E3" w:rsidRDefault="006D60E3" w:rsidP="004D4ADC">
      <w:pPr>
        <w:pStyle w:val="1"/>
        <w:shd w:val="clear" w:color="auto" w:fill="auto"/>
        <w:spacing w:after="0" w:line="240" w:lineRule="auto"/>
        <w:ind w:right="-6" w:firstLine="709"/>
        <w:jc w:val="both"/>
        <w:rPr>
          <w:sz w:val="28"/>
          <w:szCs w:val="28"/>
        </w:rPr>
      </w:pPr>
      <w:r>
        <w:rPr>
          <w:sz w:val="28"/>
          <w:szCs w:val="28"/>
        </w:rPr>
        <w:t>Также, для устранения правового пробела предлагается с</w:t>
      </w:r>
      <w:r w:rsidRPr="004D4ADC">
        <w:rPr>
          <w:sz w:val="28"/>
          <w:szCs w:val="28"/>
        </w:rPr>
        <w:t>татью 3</w:t>
      </w:r>
      <w:r>
        <w:rPr>
          <w:sz w:val="28"/>
          <w:szCs w:val="28"/>
        </w:rPr>
        <w:t xml:space="preserve"> Областного закона № 126-ФЗ дополнить пунктом</w:t>
      </w:r>
      <w:r w:rsidRPr="004D4ADC">
        <w:rPr>
          <w:sz w:val="28"/>
          <w:szCs w:val="28"/>
        </w:rPr>
        <w:t xml:space="preserve"> 22 следующего содержания:</w:t>
      </w:r>
      <w:r>
        <w:rPr>
          <w:sz w:val="28"/>
          <w:szCs w:val="28"/>
        </w:rPr>
        <w:t xml:space="preserve"> </w:t>
      </w:r>
      <w:r w:rsidRPr="004D4ADC">
        <w:rPr>
          <w:sz w:val="28"/>
          <w:szCs w:val="28"/>
        </w:rPr>
        <w:t>«осуществляет иные полномочия, предусмотренные законодательством Российской Федерации и Ленинградской области.»</w:t>
      </w:r>
      <w:r>
        <w:rPr>
          <w:sz w:val="28"/>
          <w:szCs w:val="28"/>
        </w:rPr>
        <w:t>, поскольку статьей 3 Областного закона № 126-оз установлен исчерпывающий перечень полномочий областной комиссии. При этом законодатель не предусмотрел возможность исполнения иных полномочий, которыми областная комиссия Ленинградской области может быть наделена федеральным законодательством, либо иным региональным нормативным правовым актом.</w:t>
      </w:r>
    </w:p>
    <w:p w:rsidR="006D60E3" w:rsidRPr="004D4ADC" w:rsidRDefault="006D60E3" w:rsidP="004D4ADC">
      <w:pPr>
        <w:pStyle w:val="1"/>
        <w:shd w:val="clear" w:color="auto" w:fill="auto"/>
        <w:spacing w:after="0" w:line="240" w:lineRule="auto"/>
        <w:ind w:right="-6" w:firstLine="709"/>
        <w:jc w:val="both"/>
        <w:rPr>
          <w:sz w:val="28"/>
          <w:szCs w:val="28"/>
        </w:rPr>
      </w:pPr>
      <w:r>
        <w:rPr>
          <w:sz w:val="28"/>
          <w:szCs w:val="28"/>
        </w:rPr>
        <w:t xml:space="preserve">Тем самым указанную статью Областного закона № 126-оз предлагается привести в соответствие с </w:t>
      </w:r>
      <w:r w:rsidRPr="00E0511B">
        <w:rPr>
          <w:sz w:val="28"/>
          <w:szCs w:val="28"/>
        </w:rPr>
        <w:t>Федеральны</w:t>
      </w:r>
      <w:r>
        <w:rPr>
          <w:sz w:val="28"/>
          <w:szCs w:val="28"/>
        </w:rPr>
        <w:t>м</w:t>
      </w:r>
      <w:r w:rsidRPr="00E0511B">
        <w:rPr>
          <w:sz w:val="28"/>
          <w:szCs w:val="28"/>
        </w:rPr>
        <w:t xml:space="preserve"> закон</w:t>
      </w:r>
      <w:r>
        <w:rPr>
          <w:sz w:val="28"/>
          <w:szCs w:val="28"/>
        </w:rPr>
        <w:t>ом</w:t>
      </w:r>
      <w:r w:rsidRPr="00E0511B">
        <w:rPr>
          <w:sz w:val="28"/>
          <w:szCs w:val="28"/>
        </w:rPr>
        <w:t xml:space="preserve"> № 120-ФЗ</w:t>
      </w:r>
      <w:r>
        <w:rPr>
          <w:sz w:val="28"/>
          <w:szCs w:val="28"/>
        </w:rPr>
        <w:t xml:space="preserve"> и Примерным положением.</w:t>
      </w:r>
    </w:p>
    <w:p w:rsidR="006D60E3" w:rsidRDefault="006D60E3" w:rsidP="000B35FF">
      <w:pPr>
        <w:pStyle w:val="ConsPlusNormal"/>
        <w:ind w:firstLine="709"/>
        <w:jc w:val="both"/>
      </w:pPr>
      <w:r>
        <w:t>Проектом предлагается внести изменения в Положение о муниципальной комиссии, утвержденное Областным законом № 126-оз.</w:t>
      </w:r>
    </w:p>
    <w:p w:rsidR="006D60E3" w:rsidRDefault="006D60E3" w:rsidP="00EF5EF9">
      <w:pPr>
        <w:pStyle w:val="ConsPlusNormal"/>
        <w:ind w:firstLine="709"/>
        <w:jc w:val="both"/>
      </w:pPr>
      <w:r>
        <w:t>Так, пунктом 1 раздела 2  Областного закона № 126-оз утвержден порядок образования муниципальной комиссии главой местной администрации, который предусматривает обязательным условием образования комиссии - согласование с областной комиссией.</w:t>
      </w:r>
    </w:p>
    <w:p w:rsidR="006D60E3" w:rsidRDefault="006D60E3" w:rsidP="00EF5EF9">
      <w:pPr>
        <w:pStyle w:val="ConsPlusNormal"/>
        <w:ind w:firstLine="709"/>
        <w:jc w:val="both"/>
      </w:pPr>
      <w:r>
        <w:t xml:space="preserve">При этом полномочия органов государственной власти субъекта Российской Федерации в сфере местного самоуправления определены в части 1 статьи 6 Федерального закона от 06.10.20103 № 131-ФЗ «Об общих принципах организации местного самоуправления в Российской Федерации» (далее – Федеральный закон № 131-ФЗ). Данная норма закона не содержит положений, позволяющих вторгаться органом государственной власти субъекта Российской Федерации в организацию и формирование органов власти (администрации) муниципального образования. </w:t>
      </w:r>
    </w:p>
    <w:p w:rsidR="006D60E3" w:rsidRPr="00A760E5" w:rsidRDefault="006D60E3" w:rsidP="00EF5EF9">
      <w:pPr>
        <w:autoSpaceDE w:val="0"/>
        <w:autoSpaceDN w:val="0"/>
        <w:adjustRightInd w:val="0"/>
        <w:ind w:firstLine="709"/>
        <w:jc w:val="both"/>
        <w:rPr>
          <w:sz w:val="28"/>
          <w:szCs w:val="28"/>
        </w:rPr>
      </w:pPr>
      <w:r>
        <w:rPr>
          <w:sz w:val="28"/>
          <w:szCs w:val="28"/>
        </w:rPr>
        <w:t xml:space="preserve">В силу части 2 статьи 43 Федерального закона № 131-ФЗ 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w:t>
      </w:r>
      <w:r w:rsidRPr="001A497A">
        <w:rPr>
          <w:sz w:val="28"/>
          <w:szCs w:val="28"/>
        </w:rPr>
        <w:t xml:space="preserve">местного самоуправления допускается только в случаях и порядке, установленных </w:t>
      </w:r>
      <w:r>
        <w:rPr>
          <w:sz w:val="28"/>
          <w:szCs w:val="28"/>
        </w:rPr>
        <w:t xml:space="preserve">ст. 12 </w:t>
      </w:r>
      <w:hyperlink r:id="rId11" w:history="1">
        <w:r w:rsidRPr="001A497A">
          <w:rPr>
            <w:sz w:val="28"/>
            <w:szCs w:val="28"/>
          </w:rPr>
          <w:t>Конституц</w:t>
        </w:r>
      </w:hyperlink>
      <w:r>
        <w:rPr>
          <w:sz w:val="28"/>
          <w:szCs w:val="28"/>
        </w:rPr>
        <w:t>ии</w:t>
      </w:r>
      <w:r w:rsidRPr="001A497A">
        <w:rPr>
          <w:sz w:val="28"/>
          <w:szCs w:val="28"/>
        </w:rPr>
        <w:t xml:space="preserve"> Российской Федерации, федеральными конституционными</w:t>
      </w:r>
      <w:r>
        <w:rPr>
          <w:sz w:val="28"/>
          <w:szCs w:val="28"/>
        </w:rPr>
        <w:t xml:space="preserve"> законами, Федеральным законом 131-ФЗ, другими федеральными законами и принимаемыми в </w:t>
      </w:r>
      <w:r w:rsidRPr="001A497A">
        <w:rPr>
          <w:sz w:val="28"/>
          <w:szCs w:val="28"/>
        </w:rPr>
        <w:t>соответствии с ними законами субъектов Российской Федерации.</w:t>
      </w:r>
      <w:r>
        <w:rPr>
          <w:sz w:val="28"/>
          <w:szCs w:val="28"/>
        </w:rPr>
        <w:t xml:space="preserve"> </w:t>
      </w:r>
      <w:r w:rsidRPr="001A497A">
        <w:rPr>
          <w:sz w:val="28"/>
          <w:szCs w:val="28"/>
        </w:rPr>
        <w:t>Аналогичные положения закреплены в ст. 43 Устава Ленинградской области (</w:t>
      </w:r>
      <w:r w:rsidRPr="00A760E5">
        <w:rPr>
          <w:sz w:val="28"/>
          <w:szCs w:val="28"/>
        </w:rPr>
        <w:fldChar w:fldCharType="begin"/>
      </w:r>
      <w:r w:rsidRPr="00A760E5">
        <w:rPr>
          <w:sz w:val="28"/>
          <w:szCs w:val="28"/>
        </w:rPr>
        <w:instrText xml:space="preserve">HYPERLINK consultantplus://offline/ref=BB5A695B96E4B616CE5E1781DAE57BF56174A4383E6F78D8603BAFB7D9BEA9D46D54A8D35509w7P </w:instrText>
      </w:r>
      <w:r w:rsidRPr="00DB665B">
        <w:rPr>
          <w:sz w:val="28"/>
          <w:szCs w:val="28"/>
        </w:rPr>
      </w:r>
      <w:r w:rsidRPr="00A760E5">
        <w:rPr>
          <w:sz w:val="28"/>
          <w:szCs w:val="28"/>
        </w:rPr>
        <w:fldChar w:fldCharType="separate"/>
      </w:r>
      <w:r w:rsidRPr="00A760E5">
        <w:rPr>
          <w:iCs/>
          <w:sz w:val="28"/>
          <w:szCs w:val="28"/>
        </w:rPr>
        <w:t>Закон Ленинградской области от 27.10.1994 № 6-оз (ред. от 27.12.2013).</w:t>
      </w:r>
    </w:p>
    <w:p w:rsidR="006D60E3" w:rsidRPr="00A760E5" w:rsidRDefault="006D60E3" w:rsidP="00EF5EF9">
      <w:pPr>
        <w:widowControl w:val="0"/>
        <w:autoSpaceDE w:val="0"/>
        <w:autoSpaceDN w:val="0"/>
        <w:adjustRightInd w:val="0"/>
        <w:ind w:firstLine="709"/>
        <w:jc w:val="both"/>
        <w:rPr>
          <w:sz w:val="28"/>
          <w:szCs w:val="28"/>
        </w:rPr>
      </w:pPr>
      <w:r w:rsidRPr="00A760E5">
        <w:rPr>
          <w:sz w:val="28"/>
          <w:szCs w:val="28"/>
        </w:rPr>
        <w:fldChar w:fldCharType="end"/>
      </w:r>
      <w:r w:rsidRPr="00A760E5">
        <w:rPr>
          <w:sz w:val="28"/>
          <w:szCs w:val="28"/>
        </w:rPr>
        <w:t xml:space="preserve">Таким образом, отнесение к функциям областной комиссии по делам несовершеннолетних Ленинградской области согласований при создании муниципальной комиссии по делам несовершеннолетних </w:t>
      </w:r>
      <w:r w:rsidRPr="00EF5EF9">
        <w:rPr>
          <w:sz w:val="28"/>
          <w:szCs w:val="28"/>
        </w:rPr>
        <w:t>противоречит требованиям федерального законодательства и в этой связи слова «по согласованию с областной комиссией» предлагается исключить.</w:t>
      </w:r>
    </w:p>
    <w:p w:rsidR="006D60E3" w:rsidRDefault="006D60E3" w:rsidP="00DD1762">
      <w:pPr>
        <w:pStyle w:val="ConsPlusNormal"/>
        <w:ind w:firstLine="540"/>
        <w:jc w:val="both"/>
      </w:pPr>
      <w:r>
        <w:t>В разделе 3 Положения четко определен перечень основных задач муниципальной комиссии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w:t>
      </w:r>
    </w:p>
    <w:p w:rsidR="006D60E3" w:rsidRDefault="006D60E3" w:rsidP="000B35FF">
      <w:pPr>
        <w:pStyle w:val="ConsPlusNormal"/>
        <w:tabs>
          <w:tab w:val="left" w:pos="1134"/>
        </w:tabs>
        <w:ind w:firstLine="709"/>
        <w:jc w:val="both"/>
      </w:pPr>
      <w:r>
        <w:t>В свою очередь Федеральным законом № 120-ФЗ предусмотрена такая задача муниципальной комиссии, как выявление и пресечение случаев вовлечения несовершеннолетних в совершение преступлений и антиобщественных действий. В связи с отсутствием указанной задачи в разделе 3 Положения, предлагается восполнить указанный недостаток.</w:t>
      </w:r>
    </w:p>
    <w:p w:rsidR="006D60E3" w:rsidRDefault="006D60E3" w:rsidP="000B35FF">
      <w:pPr>
        <w:pStyle w:val="ConsPlusNormal"/>
        <w:tabs>
          <w:tab w:val="left" w:pos="1134"/>
        </w:tabs>
        <w:ind w:firstLine="709"/>
        <w:jc w:val="both"/>
      </w:pPr>
      <w:r>
        <w:t>Кроме того, формулировка пункт 2 части 1 раздела 4 Положения представляется некорректной в той части, в которой наделяет членов муниципальной комиссии получать от государственных органов информацию и пояснения по вопросам осуществления комиссией своих полномочий, поскольку указанная информация может содержать сведения, составляющие государственную тайну, тайну следствия и  иные сведения, для которых установлен иной порядок предоставления. Между тем, в отношении отдельных категорий должностных лиц (судьи, сотрудники прокуратуры РФ, ФСБ России, военнослужащие и другие) федеральным законом установлен особый порядок получения сведений, объяснений и иной информации. В этой связи предлагается пункт 2 части 1 раздела 4 дополнить словами «если иное не предусмотрено законодательством Российской Федерации и законодательством Ленинградской области;».</w:t>
      </w:r>
    </w:p>
    <w:p w:rsidR="006D60E3" w:rsidRDefault="006D60E3" w:rsidP="007D4FD0">
      <w:pPr>
        <w:pStyle w:val="ConsPlusNormal"/>
        <w:ind w:firstLine="709"/>
        <w:jc w:val="both"/>
      </w:pPr>
      <w:r>
        <w:t>Пункт 16 части</w:t>
      </w:r>
      <w:r w:rsidRPr="00EE5ABD">
        <w:t xml:space="preserve"> 1 раздела 4</w:t>
      </w:r>
      <w:r>
        <w:t xml:space="preserve"> Положения предусмотрено право муниципальной комиссии в установленном порядке организовывать контроль, обследование и проверку условий содержания, воспитания, обучения и применения труда несовершеннолетних в семьях и в организациях независимо от их организационно-правовых форм и форм собственности. </w:t>
      </w:r>
    </w:p>
    <w:p w:rsidR="006D60E3" w:rsidRDefault="006D60E3" w:rsidP="007B2A8C">
      <w:pPr>
        <w:pStyle w:val="ConsPlusNormal"/>
        <w:ind w:firstLine="709"/>
        <w:jc w:val="both"/>
      </w:pPr>
      <w:r>
        <w:t xml:space="preserve">При этом </w:t>
      </w:r>
      <w:r w:rsidRPr="00EE5ABD">
        <w:t>Федеральны</w:t>
      </w:r>
      <w:r>
        <w:t>й</w:t>
      </w:r>
      <w:r w:rsidRPr="00EE5ABD">
        <w:t xml:space="preserve"> закон от 26.12.2008 </w:t>
      </w:r>
      <w:r>
        <w:t>№</w:t>
      </w:r>
      <w:r w:rsidRPr="00EE5ABD">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Положениями указанного Федерального закона комиссии по делам несовершеннолетних и защите их прав не отнесены к органам контроля (надзора) и муниципального контроля.</w:t>
      </w:r>
      <w:r>
        <w:t xml:space="preserve"> Не наделяет такими полномочиями комиссии и Федеральный закон № 120-ФЗ, исключающий осуществление комиссиями, контрольных функций. С учётом изложенного, предлагается п</w:t>
      </w:r>
      <w:r w:rsidRPr="00EE5ABD">
        <w:t>одпункт 16 пункта 1 раздела 4</w:t>
      </w:r>
      <w:r>
        <w:t xml:space="preserve"> Положения</w:t>
      </w:r>
      <w:r w:rsidRPr="00EE5ABD">
        <w:t xml:space="preserve"> изложить в редакции</w:t>
      </w:r>
      <w:r>
        <w:t>, исключающей наделение муниципальной комиссии указанными функциями.</w:t>
      </w:r>
    </w:p>
    <w:p w:rsidR="006D60E3" w:rsidRDefault="006D60E3" w:rsidP="007B2A8C">
      <w:pPr>
        <w:pStyle w:val="ConsPlusNormal"/>
        <w:ind w:firstLine="709"/>
        <w:jc w:val="both"/>
      </w:pPr>
      <w:r w:rsidRPr="00941047">
        <w:t>Абзац 2</w:t>
      </w:r>
      <w:r>
        <w:t>3</w:t>
      </w:r>
      <w:r w:rsidRPr="00941047">
        <w:t xml:space="preserve"> </w:t>
      </w:r>
      <w:r>
        <w:t xml:space="preserve">части 1 </w:t>
      </w:r>
      <w:r w:rsidRPr="00941047">
        <w:t xml:space="preserve"> </w:t>
      </w:r>
      <w:r>
        <w:t>раздела</w:t>
      </w:r>
      <w:r w:rsidRPr="00941047">
        <w:t xml:space="preserve"> 4</w:t>
      </w:r>
      <w:r>
        <w:t xml:space="preserve"> Положения</w:t>
      </w:r>
      <w:r w:rsidRPr="00941047">
        <w:t xml:space="preserve"> </w:t>
      </w:r>
      <w:r>
        <w:t>устанавливает, что члены муниципальной комиссии имеют право в установленном порядке беспрепятственно посещать учреждения системы профилактики безнадзорности и правонарушений несовершеннолетних в целях выяснения условий содержания, воспитания и обучения несовершеннолетних, а также обращения с несовершеннолетними.</w:t>
      </w:r>
    </w:p>
    <w:p w:rsidR="006D60E3" w:rsidRDefault="006D60E3" w:rsidP="000B35FF">
      <w:pPr>
        <w:pStyle w:val="ConsPlusNormal"/>
        <w:ind w:firstLine="709"/>
        <w:jc w:val="both"/>
      </w:pPr>
      <w:r>
        <w:t>Указанное определение прав членов муниципальной комиссии в части беспрепятственного посещения имеет неоднозначное толкование, в связи с чем данный абзац предлагается изложить в иной редакции с учётом обязательных оснований и требований Примерного положения</w:t>
      </w:r>
      <w:r w:rsidRPr="00941047">
        <w:t>: «Члены муниципальной комиссии имеют право посещать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r>
        <w:t>, тем самым таковую привести в соответствие с п. «ж» ст. 12 Примерного положения.</w:t>
      </w:r>
    </w:p>
    <w:p w:rsidR="006D60E3" w:rsidRDefault="006D60E3" w:rsidP="000B35FF">
      <w:pPr>
        <w:pStyle w:val="ConsPlusNormal"/>
        <w:ind w:firstLine="709"/>
        <w:jc w:val="both"/>
      </w:pPr>
      <w:r>
        <w:t>Согласно пункту 3 части 2 раздела 4 Положения, к обязанностям муниципальной комиссии отнесено требование «не допускать повторных обращений и жалоб физических и юридических лиц на ненадлежащее осуществление комиссией своих полномочий».</w:t>
      </w:r>
    </w:p>
    <w:p w:rsidR="006D60E3" w:rsidRDefault="006D60E3" w:rsidP="000B35FF">
      <w:pPr>
        <w:pStyle w:val="ConsPlusNormal"/>
        <w:ind w:firstLine="709"/>
        <w:jc w:val="both"/>
      </w:pPr>
      <w:r>
        <w:t>При этом п</w:t>
      </w:r>
      <w:r w:rsidRPr="000B35FF">
        <w:t xml:space="preserve">равоотношения, связанные с реализацией гражданином Российской Федерации закрепленного за ним </w:t>
      </w:r>
      <w:hyperlink r:id="rId12" w:history="1">
        <w:r w:rsidRPr="000B35FF">
          <w:t>Конституцией</w:t>
        </w:r>
      </w:hyperlink>
      <w:r w:rsidRPr="000B35FF">
        <w:t xml:space="preserve"> Российской Федерации права на обращение</w:t>
      </w:r>
      <w:r>
        <w:t>, в том числе повторные,</w:t>
      </w:r>
      <w:r w:rsidRPr="000B35FF">
        <w:t xml:space="preserve"> в государственные органы и органы местного самоуправления, </w:t>
      </w:r>
      <w:r>
        <w:t xml:space="preserve">регулируются </w:t>
      </w:r>
      <w:hyperlink r:id="rId13" w:history="1">
        <w:r w:rsidRPr="000B35FF">
          <w:t>Федеральны</w:t>
        </w:r>
        <w:r>
          <w:t xml:space="preserve">м </w:t>
        </w:r>
        <w:r w:rsidRPr="000B35FF">
          <w:t>закон</w:t>
        </w:r>
        <w:r>
          <w:t>ом</w:t>
        </w:r>
        <w:r w:rsidRPr="000B35FF">
          <w:t xml:space="preserve"> от 02.05.2006 </w:t>
        </w:r>
        <w:r>
          <w:t>№</w:t>
        </w:r>
        <w:r w:rsidRPr="000B35FF">
          <w:t xml:space="preserve"> 59-ФЗ </w:t>
        </w:r>
        <w:r>
          <w:t>«</w:t>
        </w:r>
        <w:r w:rsidRPr="000B35FF">
          <w:t>О порядке рассмотрения обращений граждан Российской Федерации</w:t>
        </w:r>
        <w:r>
          <w:t>»</w:t>
        </w:r>
      </w:hyperlink>
      <w:r>
        <w:t>. Формулировка пункта 3 части 2 раздела 4 Положения противоречит требованиям указанного Федерального закона, в этой связи предлагается признать указанный подпункт утратившим силу.</w:t>
      </w:r>
    </w:p>
    <w:p w:rsidR="006D60E3" w:rsidRDefault="006D60E3" w:rsidP="00155870">
      <w:pPr>
        <w:pStyle w:val="ConsPlusNormal"/>
        <w:ind w:firstLine="709"/>
        <w:jc w:val="both"/>
      </w:pPr>
      <w:r w:rsidRPr="00CF5A8F">
        <w:t xml:space="preserve">Абзац пятый пункта 9 части 2 предлагается изложить в новой редакции, руководствуясь требованиями ст. 432 Уголовно-процессуального кодекса Российской Федерации (часть 4), согласно которой решение вопросов о продлении срока пребывания несовершеннолетнего осужденного в специальном учебно-воспитательном учреждении закрытого типа, восстановлении указанного срока и прекращении пребывания несовершеннолетнего осужденного в таком учреждении осуществляется судом по представлению администрации учреждения и комиссии по делам несовершеннолетних и защите их прав по месту нахождения указанного учреждения. </w:t>
      </w:r>
    </w:p>
    <w:p w:rsidR="006D60E3" w:rsidRDefault="006D60E3" w:rsidP="00155870">
      <w:pPr>
        <w:pStyle w:val="ConsPlusNormal"/>
        <w:ind w:firstLine="709"/>
        <w:jc w:val="both"/>
      </w:pPr>
      <w:r>
        <w:t>Кроме того, в настоящее время согласно абзацу шестому пункта 9 части 2 раздела 4,  Муниципальная комиссия обязана принимать решения об обращении в суд по вопросам направления несовершеннолетних, нуждающихся в специальном педагогическом подходе, в специальные учебно-воспитательные учреждения открытого типа на основании заключения психолого-медико-педагогической комиссии с согласия несовершеннолетних, достигших возраста четырнадцати лет, их родителей или иных законных представителей. Между тем, в силу п. 1 ч. 2 ст. 15 Федерального закона помещение несовершеннолетних в специальные учебно-воспитательные учреждения открытого типа осуществляется на основании постановления КДН и ЗП. В связи с изложенным противоречием, предлагается абзац шестой пункта 9 части 2 раздела 4 признать утратившим силу.</w:t>
      </w:r>
    </w:p>
    <w:p w:rsidR="006D60E3" w:rsidRDefault="006D60E3" w:rsidP="00155870">
      <w:pPr>
        <w:pStyle w:val="ConsPlusNormal"/>
        <w:tabs>
          <w:tab w:val="left" w:pos="1134"/>
        </w:tabs>
        <w:ind w:firstLine="709"/>
        <w:jc w:val="both"/>
      </w:pPr>
      <w:r>
        <w:t>П</w:t>
      </w:r>
      <w:r w:rsidRPr="00CF5A8F">
        <w:t>ункт 14</w:t>
      </w:r>
      <w:r>
        <w:t xml:space="preserve"> части 2 раздела 4 Положения устанавливает в качестве обязанности муниципальной комиссии принимать участие в рассмотрении судом уголовных дел в отношении несовершеннолетних, а также гражданских дел в отношении родителей и иных законных представителей в случае ненадлежащего исполнения ими своих обязанностей по содержанию и воспитанию несовершеннолетних.</w:t>
      </w:r>
    </w:p>
    <w:p w:rsidR="006D60E3" w:rsidRPr="00E66EB7" w:rsidRDefault="006D60E3" w:rsidP="000B35FF">
      <w:pPr>
        <w:pStyle w:val="ConsPlusNormal"/>
        <w:tabs>
          <w:tab w:val="left" w:pos="1134"/>
        </w:tabs>
        <w:ind w:firstLine="709"/>
        <w:jc w:val="both"/>
      </w:pPr>
      <w:r w:rsidRPr="00E66EB7">
        <w:t>Порядок проведения судебных заседаний по уголовным и гражданским делам регулируется УПК РФ и ГПК РФ, является исчерпывающим. В действующем законодательстве лишь УПК РФ в ч. 5 ст. 432 устанавливает случаи, когда представители КДН и ЗП принимают участие в судебных заседаниях. Таким образом, в настоящее время редакция пункт 14 пункта 2 раздела 4 не согласуется с требованиями законодательства В этой связи, указанный подпункт Положения предлагается изложить в новой редакции.</w:t>
      </w:r>
    </w:p>
    <w:p w:rsidR="006D60E3" w:rsidRDefault="006D60E3" w:rsidP="000B35FF">
      <w:pPr>
        <w:pStyle w:val="ConsPlusNormal"/>
        <w:tabs>
          <w:tab w:val="left" w:pos="1134"/>
        </w:tabs>
        <w:ind w:firstLine="709"/>
        <w:jc w:val="both"/>
      </w:pPr>
      <w:r w:rsidRPr="00E66EB7">
        <w:t>Раздел 5 Положения</w:t>
      </w:r>
      <w:r>
        <w:t xml:space="preserve"> в действующей формулировке ограничивает право органов и учреждений системы профилактики на обращение в муниципальную комиссию, поскольку предполагает одним из оснований для рассмотрения материалов (дел) муниципальной комиссией «представление» органов и учреждений системы профилактики.</w:t>
      </w:r>
    </w:p>
    <w:p w:rsidR="006D60E3" w:rsidRDefault="006D60E3" w:rsidP="000B35FF">
      <w:pPr>
        <w:pStyle w:val="ConsPlusNormal"/>
        <w:tabs>
          <w:tab w:val="left" w:pos="1134"/>
        </w:tabs>
        <w:ind w:firstLine="709"/>
        <w:jc w:val="both"/>
      </w:pPr>
      <w:r>
        <w:t xml:space="preserve">Однако не во всех в учреждениях системы профилактики установлена такая форма документа, как «представление». </w:t>
      </w:r>
    </w:p>
    <w:p w:rsidR="006D60E3" w:rsidRDefault="006D60E3" w:rsidP="000B35FF">
      <w:pPr>
        <w:pStyle w:val="ConsPlusNormal"/>
        <w:tabs>
          <w:tab w:val="left" w:pos="1134"/>
        </w:tabs>
        <w:ind w:firstLine="709"/>
        <w:jc w:val="both"/>
      </w:pPr>
      <w:r>
        <w:t>В этой связи предлагается абзац 4 раздела 5 дополнить словами «(обращению)».</w:t>
      </w:r>
    </w:p>
    <w:p w:rsidR="006D60E3" w:rsidRDefault="006D60E3" w:rsidP="00F1764D">
      <w:pPr>
        <w:pStyle w:val="ConsPlusNormal"/>
        <w:tabs>
          <w:tab w:val="left" w:pos="1134"/>
        </w:tabs>
        <w:ind w:firstLine="709"/>
        <w:jc w:val="both"/>
      </w:pPr>
      <w:r>
        <w:t>Также данный раздел Положения одним из оснований для рассмотрения материалов (дел) муниципальной комиссией по постановлениям органов внутренних дел, прокуратуры в отношении совершивших общественно опасные деяния несовершеннолетних, не достигших возраста, с которого наступает уголовная ответственность.</w:t>
      </w:r>
    </w:p>
    <w:p w:rsidR="006D60E3" w:rsidRDefault="006D60E3" w:rsidP="000B35FF">
      <w:pPr>
        <w:pStyle w:val="ConsPlusNormal"/>
        <w:tabs>
          <w:tab w:val="left" w:pos="1134"/>
        </w:tabs>
        <w:ind w:firstLine="709"/>
        <w:jc w:val="both"/>
      </w:pPr>
      <w:r>
        <w:t xml:space="preserve">При этом </w:t>
      </w:r>
      <w:r w:rsidRPr="00C722DB">
        <w:t>Федеральным законом от 05.06.2007 № 87-ФЗ в Уголовно-процессуальный кодекс Российской Федерации и Федеральный закон «О пр</w:t>
      </w:r>
      <w:r>
        <w:t>окуратуре Российской Федерации» от 17.01.1992 № 2202-</w:t>
      </w:r>
      <w:r>
        <w:rPr>
          <w:lang w:val="en-US"/>
        </w:rPr>
        <w:t>I</w:t>
      </w:r>
      <w:r>
        <w:t xml:space="preserve"> </w:t>
      </w:r>
      <w:r w:rsidRPr="00C722DB">
        <w:t>внесены изменения, исключающие осуществление уголовного преследования на стадии доследственной проверки и предварительного расследования, сотрудниками прокуратуры Российской Федерации. Указанные полномочия отнесены к компетенции следователей (руководителей следственных органов) Следственного комитета Российской Федерации.</w:t>
      </w:r>
      <w:r>
        <w:t xml:space="preserve"> С учётом изложенного предлагается абзац пятый раздела 5 Положения дополнить словами «Следственного комитета Российской Федерации».</w:t>
      </w:r>
    </w:p>
    <w:p w:rsidR="006D60E3" w:rsidRDefault="006D60E3" w:rsidP="000B35FF">
      <w:pPr>
        <w:pStyle w:val="ConsPlusNormal"/>
        <w:tabs>
          <w:tab w:val="left" w:pos="1134"/>
        </w:tabs>
        <w:ind w:firstLine="709"/>
        <w:jc w:val="both"/>
      </w:pPr>
      <w:r>
        <w:t>Абзац 4 раздела 7 Положения предполагает обязательное участие в заседаниях комиссии несовершеннолетнего, в отношении которого материалы (дела) подлежат рассмотрению, родителей, законных представителей и иных лиц. Вместе с тем, действующим законодательством на граждан не возложена обязанность явки на заседания комиссий по делам несовершеннолетних и защите их прав.</w:t>
      </w:r>
    </w:p>
    <w:p w:rsidR="006D60E3" w:rsidRPr="000A3F87" w:rsidRDefault="006D60E3" w:rsidP="000A3F87">
      <w:pPr>
        <w:pStyle w:val="ConsPlusNormal"/>
        <w:ind w:firstLine="540"/>
        <w:jc w:val="both"/>
      </w:pPr>
      <w:r>
        <w:t>Таким образом, в случае отсутствия или умышленной неявки одного из перечисленных лиц, заседание комиссии состояться не сможет, что препятствует целям и задачам деятельности муниципальной комиссии. Более того</w:t>
      </w:r>
      <w:r w:rsidRPr="000A3F87">
        <w:t xml:space="preserve">, данная норма в настоящее время не соотносится с нормой, содержащейся в последнем абзаце раздела 6, где говорится о продлении срока рассмотрения материала комиссией в случае уклонения несовершеннолетнего или его родителей от явки на заседание комиссии, если материал не может быть рассмотрен в их отсутствие (таким образом, согласно последнему абзацу раздела 6 присутствие несовершеннолетнего или его родителей являются обязательными не во всех случаях, а только тогда, когда материал не может быть рассмотрен в их отсутствие. </w:t>
      </w:r>
    </w:p>
    <w:p w:rsidR="006D60E3" w:rsidRDefault="006D60E3" w:rsidP="007B63AA">
      <w:pPr>
        <w:pStyle w:val="ConsPlusNormal"/>
        <w:tabs>
          <w:tab w:val="left" w:pos="1134"/>
        </w:tabs>
        <w:ind w:firstLine="709"/>
        <w:jc w:val="both"/>
      </w:pPr>
      <w:r>
        <w:t>Также абзац 5 раздела 7 Положения предполагает обязательное участие в заседаниях комиссии прокурора, что не согласуется с требованиями Федерального закона от 17.01.1992 № 2202-</w:t>
      </w:r>
      <w:r>
        <w:rPr>
          <w:lang w:val="en-US"/>
        </w:rPr>
        <w:t>I</w:t>
      </w:r>
      <w:r>
        <w:t xml:space="preserve"> «О прокуратуре Российской Федерации». </w:t>
      </w:r>
    </w:p>
    <w:p w:rsidR="006D60E3" w:rsidRDefault="006D60E3" w:rsidP="007B63AA">
      <w:pPr>
        <w:pStyle w:val="ConsPlusNormal"/>
        <w:tabs>
          <w:tab w:val="left" w:pos="1134"/>
        </w:tabs>
        <w:ind w:firstLine="709"/>
        <w:jc w:val="both"/>
      </w:pPr>
      <w:r>
        <w:t>В этой связи, предлагается указанные абзацы из раздела 7 Положения признать утратившими силу.</w:t>
      </w:r>
    </w:p>
    <w:p w:rsidR="006D60E3" w:rsidRPr="002C2E9E" w:rsidRDefault="006D60E3" w:rsidP="00B3315F">
      <w:pPr>
        <w:pStyle w:val="ConsPlusNormal"/>
        <w:ind w:firstLine="709"/>
        <w:jc w:val="both"/>
      </w:pPr>
      <w:r w:rsidRPr="002C2E9E">
        <w:t>Общие положения, регламентирующие условия, порядок, размер возмещения вреда, причиненного жизни или здоровью гражданина, содержатся в Гражданском кодексе Российской Федерации</w:t>
      </w:r>
      <w:r>
        <w:t>.</w:t>
      </w:r>
    </w:p>
    <w:p w:rsidR="006D60E3" w:rsidRPr="00841A46" w:rsidRDefault="006D60E3" w:rsidP="00A760E5">
      <w:pPr>
        <w:pStyle w:val="ConsPlusNormal"/>
        <w:ind w:firstLine="709"/>
        <w:jc w:val="both"/>
      </w:pPr>
      <w:r>
        <w:t>Так,</w:t>
      </w:r>
      <w:r w:rsidRPr="002C2E9E">
        <w:t xml:space="preserve"> в силу </w:t>
      </w:r>
      <w:hyperlink r:id="rId14" w:history="1">
        <w:r w:rsidRPr="002C2E9E">
          <w:t>пункта 1 части 1 статьи 22</w:t>
        </w:r>
      </w:hyperlink>
      <w:r w:rsidRPr="002C2E9E">
        <w:t xml:space="preserve"> ГПК РФ дела по спорам о возмещении вреда, причиненного жизни или здоровью гражданина, подведомственны судам общей юрисдикции. Указанные дела, в том числе о компенсации морального вреда при причинении вреда жизни или здоровью гражданина, в соответствии со </w:t>
      </w:r>
      <w:hyperlink r:id="rId15" w:history="1">
        <w:r w:rsidRPr="002C2E9E">
          <w:t>статьями 23</w:t>
        </w:r>
      </w:hyperlink>
      <w:r w:rsidRPr="002C2E9E">
        <w:t xml:space="preserve"> и </w:t>
      </w:r>
      <w:hyperlink r:id="rId16" w:history="1">
        <w:r w:rsidRPr="002C2E9E">
          <w:t>24</w:t>
        </w:r>
      </w:hyperlink>
      <w:r w:rsidRPr="002C2E9E">
        <w:t xml:space="preserve"> ГПК РФ подсудны районным судам. В силу ч. 1 ст. 1064 ГК РФ </w:t>
      </w:r>
      <w:r>
        <w:t>в</w:t>
      </w:r>
      <w:r w:rsidRPr="002C2E9E">
        <w:t xml:space="preserve">ред, причиненный личности или имуществу гражданина, а также вред, причиненный имуществу юридического лица, подлежит возмещению в полном объеме лицом, </w:t>
      </w:r>
      <w:r w:rsidRPr="00841A46">
        <w:t>причинившим вред. Возмещение вреда несовершеннолетними гражданами установлен в ст.ст. 1073-1074 ГК РФ.</w:t>
      </w:r>
    </w:p>
    <w:p w:rsidR="006D60E3" w:rsidRDefault="006D60E3" w:rsidP="00B3315F">
      <w:pPr>
        <w:pStyle w:val="ConsPlusNormal"/>
        <w:ind w:firstLine="709"/>
        <w:jc w:val="both"/>
      </w:pPr>
      <w:r w:rsidRPr="00841A46">
        <w:t>Таким образом, возмещение</w:t>
      </w:r>
      <w:r>
        <w:t xml:space="preserve"> вреда, причиненного несовершеннолетним, возможно лишь на основании решения суда.</w:t>
      </w:r>
    </w:p>
    <w:p w:rsidR="006D60E3" w:rsidRDefault="006D60E3" w:rsidP="00B3315F">
      <w:pPr>
        <w:autoSpaceDE w:val="0"/>
        <w:autoSpaceDN w:val="0"/>
        <w:adjustRightInd w:val="0"/>
        <w:ind w:firstLine="709"/>
        <w:jc w:val="both"/>
      </w:pPr>
      <w:r>
        <w:rPr>
          <w:sz w:val="28"/>
          <w:szCs w:val="28"/>
        </w:rPr>
        <w:t>В этой связи абзац 4 раздела 9 и абзац 3 раздела 10 противоречат вышеуказанным нормам гражданско-процессуального законодательства и подлежат исключению из Положения.</w:t>
      </w:r>
    </w:p>
    <w:p w:rsidR="006D60E3" w:rsidRPr="0058355F" w:rsidRDefault="006D60E3" w:rsidP="00FD5B14">
      <w:pPr>
        <w:pStyle w:val="ConsPlusNormal"/>
        <w:ind w:firstLine="709"/>
        <w:jc w:val="both"/>
      </w:pPr>
      <w:r>
        <w:t>В целом, указанные изменения позволят комиссиям по делам несовершеннолетних и защите их прав наиболее эффективно осуществлять свою деятельность, в полной мере реализуя полномочия, предоставленные Федеральным законом 120-ФЗ и Правительством Российской Федерации.</w:t>
      </w:r>
    </w:p>
    <w:p w:rsidR="006D60E3" w:rsidRDefault="006D60E3" w:rsidP="002C4B6B">
      <w:pPr>
        <w:ind w:right="-6"/>
      </w:pPr>
    </w:p>
    <w:p w:rsidR="006D60E3" w:rsidRDefault="006D60E3" w:rsidP="002C4B6B">
      <w:pPr>
        <w:ind w:right="-6"/>
        <w:rPr>
          <w:sz w:val="28"/>
          <w:szCs w:val="28"/>
        </w:rPr>
      </w:pPr>
    </w:p>
    <w:p w:rsidR="006D60E3" w:rsidRDefault="006D60E3" w:rsidP="002C4B6B">
      <w:pPr>
        <w:spacing w:line="240" w:lineRule="exact"/>
        <w:ind w:right="-6"/>
        <w:jc w:val="both"/>
        <w:rPr>
          <w:sz w:val="28"/>
          <w:szCs w:val="28"/>
        </w:rPr>
      </w:pPr>
      <w:r>
        <w:rPr>
          <w:sz w:val="28"/>
          <w:szCs w:val="28"/>
        </w:rPr>
        <w:t>Старший помощник прокурора области</w:t>
      </w:r>
    </w:p>
    <w:p w:rsidR="006D60E3" w:rsidRDefault="006D60E3" w:rsidP="002C4B6B">
      <w:pPr>
        <w:spacing w:line="240" w:lineRule="exact"/>
        <w:ind w:right="-6"/>
        <w:jc w:val="both"/>
        <w:rPr>
          <w:sz w:val="28"/>
          <w:szCs w:val="28"/>
        </w:rPr>
      </w:pPr>
      <w:r>
        <w:rPr>
          <w:sz w:val="28"/>
          <w:szCs w:val="28"/>
        </w:rPr>
        <w:t>по взаимодействию с представительными</w:t>
      </w:r>
    </w:p>
    <w:p w:rsidR="006D60E3" w:rsidRDefault="006D60E3" w:rsidP="002C4B6B">
      <w:pPr>
        <w:spacing w:line="240" w:lineRule="exact"/>
        <w:ind w:right="-6"/>
        <w:jc w:val="both"/>
        <w:rPr>
          <w:sz w:val="28"/>
          <w:szCs w:val="28"/>
        </w:rPr>
      </w:pPr>
      <w:r>
        <w:rPr>
          <w:sz w:val="28"/>
          <w:szCs w:val="28"/>
        </w:rPr>
        <w:t xml:space="preserve">(законодательными) и исполнительными </w:t>
      </w:r>
    </w:p>
    <w:p w:rsidR="006D60E3" w:rsidRDefault="006D60E3" w:rsidP="002C4B6B">
      <w:pPr>
        <w:spacing w:line="240" w:lineRule="exact"/>
        <w:ind w:right="-6"/>
        <w:jc w:val="both"/>
        <w:rPr>
          <w:sz w:val="28"/>
          <w:szCs w:val="28"/>
        </w:rPr>
      </w:pPr>
      <w:r>
        <w:rPr>
          <w:sz w:val="28"/>
          <w:szCs w:val="28"/>
        </w:rPr>
        <w:t xml:space="preserve">органами области, органами местного </w:t>
      </w:r>
    </w:p>
    <w:p w:rsidR="006D60E3" w:rsidRDefault="006D60E3" w:rsidP="002C4B6B">
      <w:pPr>
        <w:spacing w:line="240" w:lineRule="exact"/>
        <w:ind w:right="-6"/>
        <w:jc w:val="both"/>
        <w:rPr>
          <w:sz w:val="28"/>
          <w:szCs w:val="28"/>
        </w:rPr>
      </w:pPr>
      <w:r>
        <w:rPr>
          <w:sz w:val="28"/>
          <w:szCs w:val="28"/>
        </w:rPr>
        <w:t>самоуправления</w:t>
      </w:r>
    </w:p>
    <w:p w:rsidR="006D60E3" w:rsidRDefault="006D60E3" w:rsidP="002C4B6B">
      <w:pPr>
        <w:spacing w:line="240" w:lineRule="exact"/>
        <w:ind w:right="-6"/>
        <w:jc w:val="both"/>
        <w:rPr>
          <w:sz w:val="28"/>
          <w:szCs w:val="28"/>
        </w:rPr>
      </w:pPr>
    </w:p>
    <w:p w:rsidR="006D60E3" w:rsidRDefault="006D60E3" w:rsidP="002C4B6B">
      <w:pPr>
        <w:spacing w:line="240" w:lineRule="exact"/>
        <w:ind w:right="-6"/>
        <w:jc w:val="both"/>
      </w:pPr>
      <w:r>
        <w:rPr>
          <w:sz w:val="28"/>
          <w:szCs w:val="28"/>
        </w:rPr>
        <w:t>советник юстиции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Н.Ф. Зайцева </w:t>
      </w:r>
    </w:p>
    <w:p w:rsidR="006D60E3" w:rsidRDefault="006D60E3" w:rsidP="002C4B6B">
      <w:pPr>
        <w:ind w:right="-6"/>
      </w:pPr>
    </w:p>
    <w:sectPr w:rsidR="006D60E3" w:rsidSect="00F177FA">
      <w:headerReference w:type="even" r:id="rId17"/>
      <w:headerReference w:type="default" r:id="rId18"/>
      <w:pgSz w:w="11906" w:h="16838"/>
      <w:pgMar w:top="1134" w:right="851" w:bottom="993"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60E3" w:rsidRDefault="006D60E3">
      <w:r>
        <w:separator/>
      </w:r>
    </w:p>
  </w:endnote>
  <w:endnote w:type="continuationSeparator" w:id="0">
    <w:p w:rsidR="006D60E3" w:rsidRDefault="006D60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60E3" w:rsidRDefault="006D60E3">
      <w:r>
        <w:separator/>
      </w:r>
    </w:p>
  </w:footnote>
  <w:footnote w:type="continuationSeparator" w:id="0">
    <w:p w:rsidR="006D60E3" w:rsidRDefault="006D60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E3" w:rsidRDefault="006D60E3" w:rsidP="00F77F7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D60E3" w:rsidRDefault="006D60E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E3" w:rsidRDefault="006D60E3" w:rsidP="00F77F7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6D60E3" w:rsidRDefault="006D60E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10599"/>
    <w:multiLevelType w:val="hybridMultilevel"/>
    <w:tmpl w:val="F8F8D6B4"/>
    <w:lvl w:ilvl="0" w:tplc="CBDEB284">
      <w:start w:val="1"/>
      <w:numFmt w:val="decimal"/>
      <w:lvlText w:val="%1)"/>
      <w:lvlJc w:val="left"/>
      <w:pPr>
        <w:tabs>
          <w:tab w:val="num" w:pos="1755"/>
        </w:tabs>
        <w:ind w:left="1755" w:hanging="103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
    <w:nsid w:val="3A72568C"/>
    <w:multiLevelType w:val="hybridMultilevel"/>
    <w:tmpl w:val="CCF095FE"/>
    <w:lvl w:ilvl="0" w:tplc="A252A8D0">
      <w:start w:val="1"/>
      <w:numFmt w:val="decimal"/>
      <w:lvlText w:val="%1)"/>
      <w:lvlJc w:val="left"/>
      <w:pPr>
        <w:tabs>
          <w:tab w:val="num" w:pos="1425"/>
        </w:tabs>
        <w:ind w:left="1425" w:hanging="88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2">
    <w:nsid w:val="69F40DEF"/>
    <w:multiLevelType w:val="hybridMultilevel"/>
    <w:tmpl w:val="F8F8D6B4"/>
    <w:lvl w:ilvl="0" w:tplc="CBDEB284">
      <w:start w:val="1"/>
      <w:numFmt w:val="decimal"/>
      <w:lvlText w:val="%1)"/>
      <w:lvlJc w:val="left"/>
      <w:pPr>
        <w:tabs>
          <w:tab w:val="num" w:pos="1755"/>
        </w:tabs>
        <w:ind w:left="1755" w:hanging="103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num w:numId="1">
    <w:abstractNumId w:val="1"/>
  </w:num>
  <w:num w:numId="2">
    <w:abstractNumId w:val="0"/>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77F72"/>
    <w:rsid w:val="000005CD"/>
    <w:rsid w:val="00000769"/>
    <w:rsid w:val="00002780"/>
    <w:rsid w:val="000056AD"/>
    <w:rsid w:val="00014869"/>
    <w:rsid w:val="000228B6"/>
    <w:rsid w:val="00022923"/>
    <w:rsid w:val="00023CD6"/>
    <w:rsid w:val="00023DC8"/>
    <w:rsid w:val="000253AA"/>
    <w:rsid w:val="00027849"/>
    <w:rsid w:val="000304F7"/>
    <w:rsid w:val="000338D8"/>
    <w:rsid w:val="00035B04"/>
    <w:rsid w:val="0004334C"/>
    <w:rsid w:val="00044470"/>
    <w:rsid w:val="00060D4D"/>
    <w:rsid w:val="00060DE4"/>
    <w:rsid w:val="00064C43"/>
    <w:rsid w:val="000758A2"/>
    <w:rsid w:val="0007593D"/>
    <w:rsid w:val="00080310"/>
    <w:rsid w:val="00081558"/>
    <w:rsid w:val="0008585C"/>
    <w:rsid w:val="0008588E"/>
    <w:rsid w:val="0009158A"/>
    <w:rsid w:val="00091BA1"/>
    <w:rsid w:val="00092C7C"/>
    <w:rsid w:val="00094414"/>
    <w:rsid w:val="00094664"/>
    <w:rsid w:val="00095040"/>
    <w:rsid w:val="000A1A1B"/>
    <w:rsid w:val="000A1EC5"/>
    <w:rsid w:val="000A3F87"/>
    <w:rsid w:val="000A4E42"/>
    <w:rsid w:val="000B131B"/>
    <w:rsid w:val="000B1FCE"/>
    <w:rsid w:val="000B35FF"/>
    <w:rsid w:val="000B37E9"/>
    <w:rsid w:val="000B4B12"/>
    <w:rsid w:val="000B6652"/>
    <w:rsid w:val="000B7461"/>
    <w:rsid w:val="000C2267"/>
    <w:rsid w:val="000C41B8"/>
    <w:rsid w:val="000C4E7C"/>
    <w:rsid w:val="000C51E5"/>
    <w:rsid w:val="000C5CDB"/>
    <w:rsid w:val="000C602C"/>
    <w:rsid w:val="000C61FC"/>
    <w:rsid w:val="000C723A"/>
    <w:rsid w:val="000D13E0"/>
    <w:rsid w:val="000D1D4F"/>
    <w:rsid w:val="000D2ED8"/>
    <w:rsid w:val="000E4D47"/>
    <w:rsid w:val="000E6F36"/>
    <w:rsid w:val="000F01EF"/>
    <w:rsid w:val="000F07E7"/>
    <w:rsid w:val="000F1ED1"/>
    <w:rsid w:val="000F217E"/>
    <w:rsid w:val="000F6AEB"/>
    <w:rsid w:val="000F7C3D"/>
    <w:rsid w:val="00107CD3"/>
    <w:rsid w:val="00110910"/>
    <w:rsid w:val="0011257C"/>
    <w:rsid w:val="00114860"/>
    <w:rsid w:val="00114906"/>
    <w:rsid w:val="00117149"/>
    <w:rsid w:val="001211B5"/>
    <w:rsid w:val="00121AE2"/>
    <w:rsid w:val="00121F98"/>
    <w:rsid w:val="00121FFA"/>
    <w:rsid w:val="001231CF"/>
    <w:rsid w:val="001263FD"/>
    <w:rsid w:val="00130202"/>
    <w:rsid w:val="0013326E"/>
    <w:rsid w:val="00136E17"/>
    <w:rsid w:val="00136F36"/>
    <w:rsid w:val="001373DE"/>
    <w:rsid w:val="00141605"/>
    <w:rsid w:val="00143E74"/>
    <w:rsid w:val="00144DDF"/>
    <w:rsid w:val="00145610"/>
    <w:rsid w:val="00145BC7"/>
    <w:rsid w:val="001477B0"/>
    <w:rsid w:val="00147CFA"/>
    <w:rsid w:val="0015044C"/>
    <w:rsid w:val="00150A39"/>
    <w:rsid w:val="00155870"/>
    <w:rsid w:val="001571E0"/>
    <w:rsid w:val="00160EB2"/>
    <w:rsid w:val="0016435D"/>
    <w:rsid w:val="00166005"/>
    <w:rsid w:val="00167DEB"/>
    <w:rsid w:val="0017023A"/>
    <w:rsid w:val="001702A3"/>
    <w:rsid w:val="0017266E"/>
    <w:rsid w:val="0017305E"/>
    <w:rsid w:val="00181AEB"/>
    <w:rsid w:val="00182E44"/>
    <w:rsid w:val="001832A9"/>
    <w:rsid w:val="00183963"/>
    <w:rsid w:val="00187422"/>
    <w:rsid w:val="00190ED8"/>
    <w:rsid w:val="00191A3A"/>
    <w:rsid w:val="001A09B4"/>
    <w:rsid w:val="001A2F58"/>
    <w:rsid w:val="001A497A"/>
    <w:rsid w:val="001B08B0"/>
    <w:rsid w:val="001B14FE"/>
    <w:rsid w:val="001B159E"/>
    <w:rsid w:val="001B16C7"/>
    <w:rsid w:val="001B174C"/>
    <w:rsid w:val="001B60C5"/>
    <w:rsid w:val="001B6113"/>
    <w:rsid w:val="001B6771"/>
    <w:rsid w:val="001B7971"/>
    <w:rsid w:val="001C448D"/>
    <w:rsid w:val="001C4805"/>
    <w:rsid w:val="001C6F76"/>
    <w:rsid w:val="001C7ECE"/>
    <w:rsid w:val="001D5A1B"/>
    <w:rsid w:val="001D5D30"/>
    <w:rsid w:val="001D7D21"/>
    <w:rsid w:val="001D7EFA"/>
    <w:rsid w:val="001E328A"/>
    <w:rsid w:val="001E4248"/>
    <w:rsid w:val="001E5A4A"/>
    <w:rsid w:val="001E5DDC"/>
    <w:rsid w:val="001E5DFC"/>
    <w:rsid w:val="001F0BE0"/>
    <w:rsid w:val="001F7B2A"/>
    <w:rsid w:val="00202741"/>
    <w:rsid w:val="00207A0C"/>
    <w:rsid w:val="00210655"/>
    <w:rsid w:val="00214EE7"/>
    <w:rsid w:val="00215EEC"/>
    <w:rsid w:val="0022057B"/>
    <w:rsid w:val="00220C84"/>
    <w:rsid w:val="00222E5E"/>
    <w:rsid w:val="00232A0B"/>
    <w:rsid w:val="002363E0"/>
    <w:rsid w:val="00243306"/>
    <w:rsid w:val="00244562"/>
    <w:rsid w:val="00245CB1"/>
    <w:rsid w:val="00247362"/>
    <w:rsid w:val="00251B3A"/>
    <w:rsid w:val="002522A4"/>
    <w:rsid w:val="00253718"/>
    <w:rsid w:val="002612FD"/>
    <w:rsid w:val="00262E2C"/>
    <w:rsid w:val="00265106"/>
    <w:rsid w:val="0026624E"/>
    <w:rsid w:val="00267110"/>
    <w:rsid w:val="002675CB"/>
    <w:rsid w:val="002722F2"/>
    <w:rsid w:val="0027436F"/>
    <w:rsid w:val="00274E97"/>
    <w:rsid w:val="002764C3"/>
    <w:rsid w:val="00277FD4"/>
    <w:rsid w:val="00281415"/>
    <w:rsid w:val="00281908"/>
    <w:rsid w:val="00283B5F"/>
    <w:rsid w:val="0029291E"/>
    <w:rsid w:val="002A6D3B"/>
    <w:rsid w:val="002B1D83"/>
    <w:rsid w:val="002B4706"/>
    <w:rsid w:val="002B6525"/>
    <w:rsid w:val="002C2E9E"/>
    <w:rsid w:val="002C3259"/>
    <w:rsid w:val="002C335F"/>
    <w:rsid w:val="002C3452"/>
    <w:rsid w:val="002C41B0"/>
    <w:rsid w:val="002C4B6B"/>
    <w:rsid w:val="002D2246"/>
    <w:rsid w:val="002D2A4A"/>
    <w:rsid w:val="002D3BCC"/>
    <w:rsid w:val="002D4F87"/>
    <w:rsid w:val="002E12F3"/>
    <w:rsid w:val="002E2697"/>
    <w:rsid w:val="002E29C3"/>
    <w:rsid w:val="002E3FBD"/>
    <w:rsid w:val="002E5340"/>
    <w:rsid w:val="002E718F"/>
    <w:rsid w:val="002F0AA3"/>
    <w:rsid w:val="002F660E"/>
    <w:rsid w:val="002F6B16"/>
    <w:rsid w:val="00302812"/>
    <w:rsid w:val="00306888"/>
    <w:rsid w:val="003123F3"/>
    <w:rsid w:val="003157DA"/>
    <w:rsid w:val="0031645B"/>
    <w:rsid w:val="0032144F"/>
    <w:rsid w:val="00322DD1"/>
    <w:rsid w:val="00327095"/>
    <w:rsid w:val="00331D71"/>
    <w:rsid w:val="00336665"/>
    <w:rsid w:val="00337EDB"/>
    <w:rsid w:val="00340EA0"/>
    <w:rsid w:val="0034234C"/>
    <w:rsid w:val="003427F0"/>
    <w:rsid w:val="00342B08"/>
    <w:rsid w:val="00343A23"/>
    <w:rsid w:val="00344162"/>
    <w:rsid w:val="00351891"/>
    <w:rsid w:val="0035481C"/>
    <w:rsid w:val="00355A5E"/>
    <w:rsid w:val="00362D4B"/>
    <w:rsid w:val="003634AC"/>
    <w:rsid w:val="003660C1"/>
    <w:rsid w:val="003673C3"/>
    <w:rsid w:val="00370A24"/>
    <w:rsid w:val="00372F14"/>
    <w:rsid w:val="00373230"/>
    <w:rsid w:val="00377974"/>
    <w:rsid w:val="003875CA"/>
    <w:rsid w:val="00387DD0"/>
    <w:rsid w:val="0039067A"/>
    <w:rsid w:val="00390E9B"/>
    <w:rsid w:val="0039131D"/>
    <w:rsid w:val="0039326E"/>
    <w:rsid w:val="0039468F"/>
    <w:rsid w:val="00395F1A"/>
    <w:rsid w:val="0039720F"/>
    <w:rsid w:val="00397532"/>
    <w:rsid w:val="00397A7E"/>
    <w:rsid w:val="003A20E1"/>
    <w:rsid w:val="003A360B"/>
    <w:rsid w:val="003A6C9C"/>
    <w:rsid w:val="003A75A3"/>
    <w:rsid w:val="003A7C3F"/>
    <w:rsid w:val="003B19AA"/>
    <w:rsid w:val="003B2BCE"/>
    <w:rsid w:val="003B2E0C"/>
    <w:rsid w:val="003B391A"/>
    <w:rsid w:val="003B3D74"/>
    <w:rsid w:val="003B5E99"/>
    <w:rsid w:val="003C21B6"/>
    <w:rsid w:val="003C2A8C"/>
    <w:rsid w:val="003C636C"/>
    <w:rsid w:val="003D51EF"/>
    <w:rsid w:val="003E0DF4"/>
    <w:rsid w:val="003E4B0A"/>
    <w:rsid w:val="003E4F0A"/>
    <w:rsid w:val="003E5ACB"/>
    <w:rsid w:val="003F20F8"/>
    <w:rsid w:val="003F276F"/>
    <w:rsid w:val="003F2C53"/>
    <w:rsid w:val="003F3251"/>
    <w:rsid w:val="003F5220"/>
    <w:rsid w:val="003F60B9"/>
    <w:rsid w:val="003F6896"/>
    <w:rsid w:val="003F6B76"/>
    <w:rsid w:val="0040053B"/>
    <w:rsid w:val="00401489"/>
    <w:rsid w:val="00404877"/>
    <w:rsid w:val="004056F2"/>
    <w:rsid w:val="00407B19"/>
    <w:rsid w:val="00417638"/>
    <w:rsid w:val="00423F62"/>
    <w:rsid w:val="00425AF3"/>
    <w:rsid w:val="00426F11"/>
    <w:rsid w:val="00430622"/>
    <w:rsid w:val="00433E4B"/>
    <w:rsid w:val="00440807"/>
    <w:rsid w:val="004419A6"/>
    <w:rsid w:val="004419F3"/>
    <w:rsid w:val="00443101"/>
    <w:rsid w:val="004431DF"/>
    <w:rsid w:val="00443598"/>
    <w:rsid w:val="00443666"/>
    <w:rsid w:val="00444B4F"/>
    <w:rsid w:val="00444D8D"/>
    <w:rsid w:val="0044672A"/>
    <w:rsid w:val="00447E05"/>
    <w:rsid w:val="004500DF"/>
    <w:rsid w:val="004501A9"/>
    <w:rsid w:val="00453534"/>
    <w:rsid w:val="00454BA1"/>
    <w:rsid w:val="00455158"/>
    <w:rsid w:val="00455892"/>
    <w:rsid w:val="00455A23"/>
    <w:rsid w:val="00456547"/>
    <w:rsid w:val="00456D93"/>
    <w:rsid w:val="00460840"/>
    <w:rsid w:val="004617E2"/>
    <w:rsid w:val="004622B9"/>
    <w:rsid w:val="0046633D"/>
    <w:rsid w:val="00467024"/>
    <w:rsid w:val="00467201"/>
    <w:rsid w:val="00476DF3"/>
    <w:rsid w:val="00481583"/>
    <w:rsid w:val="00482A2A"/>
    <w:rsid w:val="00483798"/>
    <w:rsid w:val="004844D3"/>
    <w:rsid w:val="00485ED8"/>
    <w:rsid w:val="004868A1"/>
    <w:rsid w:val="004921BE"/>
    <w:rsid w:val="00495EF5"/>
    <w:rsid w:val="00496A8E"/>
    <w:rsid w:val="00496D31"/>
    <w:rsid w:val="00496F7D"/>
    <w:rsid w:val="00497C75"/>
    <w:rsid w:val="004A138C"/>
    <w:rsid w:val="004A1FE4"/>
    <w:rsid w:val="004A26C6"/>
    <w:rsid w:val="004A4E13"/>
    <w:rsid w:val="004A5B32"/>
    <w:rsid w:val="004A7DF2"/>
    <w:rsid w:val="004B42E9"/>
    <w:rsid w:val="004B7A55"/>
    <w:rsid w:val="004C0012"/>
    <w:rsid w:val="004C0D93"/>
    <w:rsid w:val="004C1956"/>
    <w:rsid w:val="004C79CC"/>
    <w:rsid w:val="004C7BF1"/>
    <w:rsid w:val="004D19B7"/>
    <w:rsid w:val="004D4ADC"/>
    <w:rsid w:val="004D66D2"/>
    <w:rsid w:val="004E052C"/>
    <w:rsid w:val="004E05F7"/>
    <w:rsid w:val="004E07AE"/>
    <w:rsid w:val="004E23C7"/>
    <w:rsid w:val="004E3B12"/>
    <w:rsid w:val="004E3F40"/>
    <w:rsid w:val="004E53C0"/>
    <w:rsid w:val="004E56B7"/>
    <w:rsid w:val="004E5AFB"/>
    <w:rsid w:val="004E5BB0"/>
    <w:rsid w:val="004E6D61"/>
    <w:rsid w:val="004E6D83"/>
    <w:rsid w:val="004F0DC3"/>
    <w:rsid w:val="004F0F4A"/>
    <w:rsid w:val="004F1881"/>
    <w:rsid w:val="004F5339"/>
    <w:rsid w:val="004F6662"/>
    <w:rsid w:val="004F6A75"/>
    <w:rsid w:val="004F794A"/>
    <w:rsid w:val="00500E46"/>
    <w:rsid w:val="00503320"/>
    <w:rsid w:val="005070C0"/>
    <w:rsid w:val="005074E1"/>
    <w:rsid w:val="00512E4D"/>
    <w:rsid w:val="0051381A"/>
    <w:rsid w:val="00515552"/>
    <w:rsid w:val="00515C8E"/>
    <w:rsid w:val="00517F5F"/>
    <w:rsid w:val="00531345"/>
    <w:rsid w:val="0053386F"/>
    <w:rsid w:val="00535B67"/>
    <w:rsid w:val="00543ABE"/>
    <w:rsid w:val="005442D2"/>
    <w:rsid w:val="005458F2"/>
    <w:rsid w:val="005463D0"/>
    <w:rsid w:val="00547B09"/>
    <w:rsid w:val="00550445"/>
    <w:rsid w:val="0055100B"/>
    <w:rsid w:val="00553049"/>
    <w:rsid w:val="005533D8"/>
    <w:rsid w:val="00555A07"/>
    <w:rsid w:val="00560593"/>
    <w:rsid w:val="005621DA"/>
    <w:rsid w:val="0056230A"/>
    <w:rsid w:val="00564FB6"/>
    <w:rsid w:val="00566DFB"/>
    <w:rsid w:val="00570170"/>
    <w:rsid w:val="00572BAC"/>
    <w:rsid w:val="00573056"/>
    <w:rsid w:val="00573522"/>
    <w:rsid w:val="0057441B"/>
    <w:rsid w:val="005810B3"/>
    <w:rsid w:val="0058355F"/>
    <w:rsid w:val="005848AB"/>
    <w:rsid w:val="00586C3A"/>
    <w:rsid w:val="0058748B"/>
    <w:rsid w:val="00590069"/>
    <w:rsid w:val="005943C0"/>
    <w:rsid w:val="00594C46"/>
    <w:rsid w:val="00595A7E"/>
    <w:rsid w:val="005A1A7C"/>
    <w:rsid w:val="005A3FA0"/>
    <w:rsid w:val="005A5A64"/>
    <w:rsid w:val="005A639B"/>
    <w:rsid w:val="005A75C9"/>
    <w:rsid w:val="005B285A"/>
    <w:rsid w:val="005B3951"/>
    <w:rsid w:val="005B5666"/>
    <w:rsid w:val="005B66C4"/>
    <w:rsid w:val="005B6A6E"/>
    <w:rsid w:val="005B6AB5"/>
    <w:rsid w:val="005B6E58"/>
    <w:rsid w:val="005B7363"/>
    <w:rsid w:val="005B7FBF"/>
    <w:rsid w:val="005C0560"/>
    <w:rsid w:val="005C20FE"/>
    <w:rsid w:val="005C31C7"/>
    <w:rsid w:val="005C36ED"/>
    <w:rsid w:val="005C4C40"/>
    <w:rsid w:val="005C69B9"/>
    <w:rsid w:val="005D0002"/>
    <w:rsid w:val="005D4B68"/>
    <w:rsid w:val="005D57D9"/>
    <w:rsid w:val="005D6733"/>
    <w:rsid w:val="005E2906"/>
    <w:rsid w:val="005E2DEF"/>
    <w:rsid w:val="005E4EC4"/>
    <w:rsid w:val="005F0A2B"/>
    <w:rsid w:val="005F4DBC"/>
    <w:rsid w:val="005F6A30"/>
    <w:rsid w:val="006001AE"/>
    <w:rsid w:val="0060135D"/>
    <w:rsid w:val="0060157F"/>
    <w:rsid w:val="006026E7"/>
    <w:rsid w:val="00604420"/>
    <w:rsid w:val="00604950"/>
    <w:rsid w:val="00604C6E"/>
    <w:rsid w:val="00605119"/>
    <w:rsid w:val="0060745A"/>
    <w:rsid w:val="00607EEA"/>
    <w:rsid w:val="00610036"/>
    <w:rsid w:val="0061083C"/>
    <w:rsid w:val="00610A1E"/>
    <w:rsid w:val="006113BF"/>
    <w:rsid w:val="00615125"/>
    <w:rsid w:val="006153D2"/>
    <w:rsid w:val="00617A6C"/>
    <w:rsid w:val="0062091E"/>
    <w:rsid w:val="00620B8D"/>
    <w:rsid w:val="00621C7C"/>
    <w:rsid w:val="00623017"/>
    <w:rsid w:val="00626F44"/>
    <w:rsid w:val="006301CD"/>
    <w:rsid w:val="006340B3"/>
    <w:rsid w:val="006345A8"/>
    <w:rsid w:val="006358D3"/>
    <w:rsid w:val="006406E3"/>
    <w:rsid w:val="006446CD"/>
    <w:rsid w:val="00646B2A"/>
    <w:rsid w:val="00650F98"/>
    <w:rsid w:val="00651797"/>
    <w:rsid w:val="00652958"/>
    <w:rsid w:val="00654F33"/>
    <w:rsid w:val="006559BF"/>
    <w:rsid w:val="00662106"/>
    <w:rsid w:val="006625F7"/>
    <w:rsid w:val="0066494E"/>
    <w:rsid w:val="006703D6"/>
    <w:rsid w:val="00670C77"/>
    <w:rsid w:val="00675528"/>
    <w:rsid w:val="006779E7"/>
    <w:rsid w:val="00677FCF"/>
    <w:rsid w:val="00680359"/>
    <w:rsid w:val="006813FA"/>
    <w:rsid w:val="00682F0E"/>
    <w:rsid w:val="006832BC"/>
    <w:rsid w:val="006833C9"/>
    <w:rsid w:val="00684F87"/>
    <w:rsid w:val="006855B7"/>
    <w:rsid w:val="00690A4D"/>
    <w:rsid w:val="006919EB"/>
    <w:rsid w:val="00692A25"/>
    <w:rsid w:val="0069554A"/>
    <w:rsid w:val="00695A16"/>
    <w:rsid w:val="00695BEF"/>
    <w:rsid w:val="0069615F"/>
    <w:rsid w:val="00696B1B"/>
    <w:rsid w:val="006A2015"/>
    <w:rsid w:val="006A27F6"/>
    <w:rsid w:val="006A3342"/>
    <w:rsid w:val="006A487A"/>
    <w:rsid w:val="006A7DF0"/>
    <w:rsid w:val="006B2C71"/>
    <w:rsid w:val="006B597B"/>
    <w:rsid w:val="006B7487"/>
    <w:rsid w:val="006C0901"/>
    <w:rsid w:val="006C3794"/>
    <w:rsid w:val="006C46B3"/>
    <w:rsid w:val="006C51F8"/>
    <w:rsid w:val="006C6BB2"/>
    <w:rsid w:val="006D021B"/>
    <w:rsid w:val="006D24E1"/>
    <w:rsid w:val="006D3195"/>
    <w:rsid w:val="006D3B94"/>
    <w:rsid w:val="006D60E3"/>
    <w:rsid w:val="006E3029"/>
    <w:rsid w:val="006E34DA"/>
    <w:rsid w:val="006E6D84"/>
    <w:rsid w:val="006F4190"/>
    <w:rsid w:val="0070176E"/>
    <w:rsid w:val="007031F8"/>
    <w:rsid w:val="0070356B"/>
    <w:rsid w:val="00704624"/>
    <w:rsid w:val="00714442"/>
    <w:rsid w:val="00714E3B"/>
    <w:rsid w:val="00715788"/>
    <w:rsid w:val="00722404"/>
    <w:rsid w:val="00723DBB"/>
    <w:rsid w:val="00725900"/>
    <w:rsid w:val="00726EEC"/>
    <w:rsid w:val="00727DA1"/>
    <w:rsid w:val="00734015"/>
    <w:rsid w:val="00736532"/>
    <w:rsid w:val="007366E5"/>
    <w:rsid w:val="00736EDA"/>
    <w:rsid w:val="00740826"/>
    <w:rsid w:val="00743740"/>
    <w:rsid w:val="00745971"/>
    <w:rsid w:val="00750800"/>
    <w:rsid w:val="00750C06"/>
    <w:rsid w:val="00751AD7"/>
    <w:rsid w:val="007523D1"/>
    <w:rsid w:val="007536F2"/>
    <w:rsid w:val="00756159"/>
    <w:rsid w:val="007607F7"/>
    <w:rsid w:val="007610FD"/>
    <w:rsid w:val="00761621"/>
    <w:rsid w:val="007679AE"/>
    <w:rsid w:val="007713A4"/>
    <w:rsid w:val="00771BB6"/>
    <w:rsid w:val="00775E90"/>
    <w:rsid w:val="00780D6C"/>
    <w:rsid w:val="00780EEC"/>
    <w:rsid w:val="00785C41"/>
    <w:rsid w:val="0079093E"/>
    <w:rsid w:val="00790E12"/>
    <w:rsid w:val="00793F29"/>
    <w:rsid w:val="00794D53"/>
    <w:rsid w:val="00797255"/>
    <w:rsid w:val="007A1A1F"/>
    <w:rsid w:val="007A30CE"/>
    <w:rsid w:val="007A3AEA"/>
    <w:rsid w:val="007A5D6F"/>
    <w:rsid w:val="007A79B1"/>
    <w:rsid w:val="007B1C2B"/>
    <w:rsid w:val="007B2537"/>
    <w:rsid w:val="007B2A8C"/>
    <w:rsid w:val="007B4A8D"/>
    <w:rsid w:val="007B63AA"/>
    <w:rsid w:val="007C7C27"/>
    <w:rsid w:val="007D0EA0"/>
    <w:rsid w:val="007D2AFC"/>
    <w:rsid w:val="007D332B"/>
    <w:rsid w:val="007D4CB3"/>
    <w:rsid w:val="007D4D1F"/>
    <w:rsid w:val="007D4FD0"/>
    <w:rsid w:val="007D61A6"/>
    <w:rsid w:val="007E0A49"/>
    <w:rsid w:val="007E1BB2"/>
    <w:rsid w:val="007E3B95"/>
    <w:rsid w:val="007E54F8"/>
    <w:rsid w:val="007E65DF"/>
    <w:rsid w:val="007E6D4B"/>
    <w:rsid w:val="007E7E35"/>
    <w:rsid w:val="007F3BF4"/>
    <w:rsid w:val="007F6392"/>
    <w:rsid w:val="008002C4"/>
    <w:rsid w:val="00803E1A"/>
    <w:rsid w:val="0080679C"/>
    <w:rsid w:val="00806E59"/>
    <w:rsid w:val="0080773D"/>
    <w:rsid w:val="00812044"/>
    <w:rsid w:val="0081288F"/>
    <w:rsid w:val="00813B8D"/>
    <w:rsid w:val="00813C95"/>
    <w:rsid w:val="00825016"/>
    <w:rsid w:val="0082732D"/>
    <w:rsid w:val="008275D7"/>
    <w:rsid w:val="0083111C"/>
    <w:rsid w:val="008343F8"/>
    <w:rsid w:val="00834704"/>
    <w:rsid w:val="00835223"/>
    <w:rsid w:val="008368CD"/>
    <w:rsid w:val="008369AB"/>
    <w:rsid w:val="0083785D"/>
    <w:rsid w:val="00840E66"/>
    <w:rsid w:val="00841A46"/>
    <w:rsid w:val="008437F2"/>
    <w:rsid w:val="00843F38"/>
    <w:rsid w:val="00845D8C"/>
    <w:rsid w:val="00851196"/>
    <w:rsid w:val="00851948"/>
    <w:rsid w:val="00852EA6"/>
    <w:rsid w:val="008558BA"/>
    <w:rsid w:val="00860EFC"/>
    <w:rsid w:val="008635DA"/>
    <w:rsid w:val="00863C99"/>
    <w:rsid w:val="00864074"/>
    <w:rsid w:val="00872A97"/>
    <w:rsid w:val="00873270"/>
    <w:rsid w:val="00873FD2"/>
    <w:rsid w:val="00874040"/>
    <w:rsid w:val="00875BDE"/>
    <w:rsid w:val="00875E00"/>
    <w:rsid w:val="00881DD0"/>
    <w:rsid w:val="008849FC"/>
    <w:rsid w:val="00887AA7"/>
    <w:rsid w:val="00887E69"/>
    <w:rsid w:val="0089130D"/>
    <w:rsid w:val="00891975"/>
    <w:rsid w:val="00893B8E"/>
    <w:rsid w:val="00893F2A"/>
    <w:rsid w:val="008A1D8C"/>
    <w:rsid w:val="008A24A6"/>
    <w:rsid w:val="008A2739"/>
    <w:rsid w:val="008A3A11"/>
    <w:rsid w:val="008A45EF"/>
    <w:rsid w:val="008A513D"/>
    <w:rsid w:val="008A5976"/>
    <w:rsid w:val="008A7E3D"/>
    <w:rsid w:val="008B0141"/>
    <w:rsid w:val="008B0252"/>
    <w:rsid w:val="008B16F6"/>
    <w:rsid w:val="008B1A8A"/>
    <w:rsid w:val="008B2E2F"/>
    <w:rsid w:val="008B3622"/>
    <w:rsid w:val="008B67AD"/>
    <w:rsid w:val="008C08E7"/>
    <w:rsid w:val="008C356F"/>
    <w:rsid w:val="008C3E14"/>
    <w:rsid w:val="008C4A26"/>
    <w:rsid w:val="008C5DCB"/>
    <w:rsid w:val="008C7940"/>
    <w:rsid w:val="008D1219"/>
    <w:rsid w:val="008D314D"/>
    <w:rsid w:val="008D6C7D"/>
    <w:rsid w:val="008E1E07"/>
    <w:rsid w:val="008F33E6"/>
    <w:rsid w:val="008F3CEE"/>
    <w:rsid w:val="00900EE4"/>
    <w:rsid w:val="009012A0"/>
    <w:rsid w:val="00901994"/>
    <w:rsid w:val="009019CE"/>
    <w:rsid w:val="009026E7"/>
    <w:rsid w:val="00912FB3"/>
    <w:rsid w:val="00913B6B"/>
    <w:rsid w:val="009162F6"/>
    <w:rsid w:val="009166E3"/>
    <w:rsid w:val="00920111"/>
    <w:rsid w:val="0092536C"/>
    <w:rsid w:val="00931BF7"/>
    <w:rsid w:val="00934482"/>
    <w:rsid w:val="009355F7"/>
    <w:rsid w:val="0094053D"/>
    <w:rsid w:val="00941047"/>
    <w:rsid w:val="00941682"/>
    <w:rsid w:val="009454A9"/>
    <w:rsid w:val="009525F6"/>
    <w:rsid w:val="00952DD9"/>
    <w:rsid w:val="00956F8C"/>
    <w:rsid w:val="009572DA"/>
    <w:rsid w:val="00957DC7"/>
    <w:rsid w:val="00957EEE"/>
    <w:rsid w:val="00960C59"/>
    <w:rsid w:val="0096115D"/>
    <w:rsid w:val="0096200F"/>
    <w:rsid w:val="009625C3"/>
    <w:rsid w:val="00963294"/>
    <w:rsid w:val="0096460C"/>
    <w:rsid w:val="00964AF9"/>
    <w:rsid w:val="00965523"/>
    <w:rsid w:val="009664AC"/>
    <w:rsid w:val="00974F74"/>
    <w:rsid w:val="00975381"/>
    <w:rsid w:val="009756ED"/>
    <w:rsid w:val="00976ABC"/>
    <w:rsid w:val="009820CD"/>
    <w:rsid w:val="00982BB8"/>
    <w:rsid w:val="009835B5"/>
    <w:rsid w:val="009837C9"/>
    <w:rsid w:val="00990349"/>
    <w:rsid w:val="00990EA0"/>
    <w:rsid w:val="009914DA"/>
    <w:rsid w:val="0099270A"/>
    <w:rsid w:val="00993EAE"/>
    <w:rsid w:val="00995835"/>
    <w:rsid w:val="009B03F6"/>
    <w:rsid w:val="009B1BD3"/>
    <w:rsid w:val="009B1BFC"/>
    <w:rsid w:val="009B2947"/>
    <w:rsid w:val="009B2A16"/>
    <w:rsid w:val="009B2B6D"/>
    <w:rsid w:val="009C2157"/>
    <w:rsid w:val="009C59AA"/>
    <w:rsid w:val="009C63F4"/>
    <w:rsid w:val="009C7300"/>
    <w:rsid w:val="009C7F9A"/>
    <w:rsid w:val="009D6134"/>
    <w:rsid w:val="009D7659"/>
    <w:rsid w:val="009D782C"/>
    <w:rsid w:val="009E06D2"/>
    <w:rsid w:val="009E10A9"/>
    <w:rsid w:val="009E592D"/>
    <w:rsid w:val="009F1990"/>
    <w:rsid w:val="009F2299"/>
    <w:rsid w:val="009F420C"/>
    <w:rsid w:val="009F66AF"/>
    <w:rsid w:val="009F6BB9"/>
    <w:rsid w:val="00A04808"/>
    <w:rsid w:val="00A0483F"/>
    <w:rsid w:val="00A105DD"/>
    <w:rsid w:val="00A21E5D"/>
    <w:rsid w:val="00A2761F"/>
    <w:rsid w:val="00A3159D"/>
    <w:rsid w:val="00A32FB0"/>
    <w:rsid w:val="00A35656"/>
    <w:rsid w:val="00A376B0"/>
    <w:rsid w:val="00A4120B"/>
    <w:rsid w:val="00A41501"/>
    <w:rsid w:val="00A41BCC"/>
    <w:rsid w:val="00A43E59"/>
    <w:rsid w:val="00A45DCA"/>
    <w:rsid w:val="00A47AD4"/>
    <w:rsid w:val="00A50FC4"/>
    <w:rsid w:val="00A51429"/>
    <w:rsid w:val="00A5703F"/>
    <w:rsid w:val="00A606A1"/>
    <w:rsid w:val="00A618D8"/>
    <w:rsid w:val="00A6195F"/>
    <w:rsid w:val="00A6196E"/>
    <w:rsid w:val="00A6708D"/>
    <w:rsid w:val="00A70A53"/>
    <w:rsid w:val="00A71A66"/>
    <w:rsid w:val="00A72C4D"/>
    <w:rsid w:val="00A74A55"/>
    <w:rsid w:val="00A74EB6"/>
    <w:rsid w:val="00A76075"/>
    <w:rsid w:val="00A760E5"/>
    <w:rsid w:val="00A77488"/>
    <w:rsid w:val="00A8050E"/>
    <w:rsid w:val="00A80A24"/>
    <w:rsid w:val="00A82209"/>
    <w:rsid w:val="00A84E28"/>
    <w:rsid w:val="00A91101"/>
    <w:rsid w:val="00A91603"/>
    <w:rsid w:val="00A91797"/>
    <w:rsid w:val="00A91DEE"/>
    <w:rsid w:val="00A93EDE"/>
    <w:rsid w:val="00A979E9"/>
    <w:rsid w:val="00AA423C"/>
    <w:rsid w:val="00AA7872"/>
    <w:rsid w:val="00AB2126"/>
    <w:rsid w:val="00AB2153"/>
    <w:rsid w:val="00AB29C9"/>
    <w:rsid w:val="00AB49AC"/>
    <w:rsid w:val="00AB6D78"/>
    <w:rsid w:val="00AC32E2"/>
    <w:rsid w:val="00AC481D"/>
    <w:rsid w:val="00AD0461"/>
    <w:rsid w:val="00AD0856"/>
    <w:rsid w:val="00AD1E3A"/>
    <w:rsid w:val="00AD564A"/>
    <w:rsid w:val="00AD56AD"/>
    <w:rsid w:val="00AE05E8"/>
    <w:rsid w:val="00AE1E1D"/>
    <w:rsid w:val="00AE2809"/>
    <w:rsid w:val="00AE3CD0"/>
    <w:rsid w:val="00AE47E8"/>
    <w:rsid w:val="00AF4E92"/>
    <w:rsid w:val="00AF5C84"/>
    <w:rsid w:val="00B04C52"/>
    <w:rsid w:val="00B05F66"/>
    <w:rsid w:val="00B108AC"/>
    <w:rsid w:val="00B10AA5"/>
    <w:rsid w:val="00B13C9E"/>
    <w:rsid w:val="00B1420F"/>
    <w:rsid w:val="00B14655"/>
    <w:rsid w:val="00B153EF"/>
    <w:rsid w:val="00B20AB3"/>
    <w:rsid w:val="00B2200E"/>
    <w:rsid w:val="00B22ACD"/>
    <w:rsid w:val="00B244AF"/>
    <w:rsid w:val="00B25B6E"/>
    <w:rsid w:val="00B26BD1"/>
    <w:rsid w:val="00B27E8F"/>
    <w:rsid w:val="00B30900"/>
    <w:rsid w:val="00B32009"/>
    <w:rsid w:val="00B3315F"/>
    <w:rsid w:val="00B337EB"/>
    <w:rsid w:val="00B36850"/>
    <w:rsid w:val="00B37C04"/>
    <w:rsid w:val="00B405DF"/>
    <w:rsid w:val="00B40800"/>
    <w:rsid w:val="00B419C5"/>
    <w:rsid w:val="00B438B2"/>
    <w:rsid w:val="00B4458D"/>
    <w:rsid w:val="00B445C5"/>
    <w:rsid w:val="00B45832"/>
    <w:rsid w:val="00B5419F"/>
    <w:rsid w:val="00B60F2B"/>
    <w:rsid w:val="00B615E8"/>
    <w:rsid w:val="00B62CDC"/>
    <w:rsid w:val="00B63F01"/>
    <w:rsid w:val="00B6418C"/>
    <w:rsid w:val="00B65D04"/>
    <w:rsid w:val="00B67572"/>
    <w:rsid w:val="00B74087"/>
    <w:rsid w:val="00B75236"/>
    <w:rsid w:val="00B771BF"/>
    <w:rsid w:val="00B80EC2"/>
    <w:rsid w:val="00B81F90"/>
    <w:rsid w:val="00B8582E"/>
    <w:rsid w:val="00B87E85"/>
    <w:rsid w:val="00B90D80"/>
    <w:rsid w:val="00B90E9F"/>
    <w:rsid w:val="00B90F04"/>
    <w:rsid w:val="00B91167"/>
    <w:rsid w:val="00B92A11"/>
    <w:rsid w:val="00B93ECF"/>
    <w:rsid w:val="00B94730"/>
    <w:rsid w:val="00B95277"/>
    <w:rsid w:val="00B9588B"/>
    <w:rsid w:val="00B95982"/>
    <w:rsid w:val="00B96ACF"/>
    <w:rsid w:val="00B97FA4"/>
    <w:rsid w:val="00BA0322"/>
    <w:rsid w:val="00BA4706"/>
    <w:rsid w:val="00BA5316"/>
    <w:rsid w:val="00BA6533"/>
    <w:rsid w:val="00BA66C0"/>
    <w:rsid w:val="00BA799E"/>
    <w:rsid w:val="00BB4458"/>
    <w:rsid w:val="00BB74A1"/>
    <w:rsid w:val="00BB7DE4"/>
    <w:rsid w:val="00BC1686"/>
    <w:rsid w:val="00BC4BB5"/>
    <w:rsid w:val="00BC4F24"/>
    <w:rsid w:val="00BC672D"/>
    <w:rsid w:val="00BC6D36"/>
    <w:rsid w:val="00BD0254"/>
    <w:rsid w:val="00BD0D05"/>
    <w:rsid w:val="00BD0F74"/>
    <w:rsid w:val="00BD2627"/>
    <w:rsid w:val="00BD288E"/>
    <w:rsid w:val="00BD2AFF"/>
    <w:rsid w:val="00BD518D"/>
    <w:rsid w:val="00BF0638"/>
    <w:rsid w:val="00BF1411"/>
    <w:rsid w:val="00BF2042"/>
    <w:rsid w:val="00BF2246"/>
    <w:rsid w:val="00BF2436"/>
    <w:rsid w:val="00BF3CDC"/>
    <w:rsid w:val="00BF49E0"/>
    <w:rsid w:val="00BF4F3A"/>
    <w:rsid w:val="00BF52C7"/>
    <w:rsid w:val="00BF5979"/>
    <w:rsid w:val="00C00634"/>
    <w:rsid w:val="00C016D9"/>
    <w:rsid w:val="00C026B1"/>
    <w:rsid w:val="00C027A8"/>
    <w:rsid w:val="00C0382F"/>
    <w:rsid w:val="00C059E4"/>
    <w:rsid w:val="00C06F53"/>
    <w:rsid w:val="00C10918"/>
    <w:rsid w:val="00C13416"/>
    <w:rsid w:val="00C1768E"/>
    <w:rsid w:val="00C21BB9"/>
    <w:rsid w:val="00C22843"/>
    <w:rsid w:val="00C24AA9"/>
    <w:rsid w:val="00C326D7"/>
    <w:rsid w:val="00C3414B"/>
    <w:rsid w:val="00C34F89"/>
    <w:rsid w:val="00C35D58"/>
    <w:rsid w:val="00C44D26"/>
    <w:rsid w:val="00C46826"/>
    <w:rsid w:val="00C51504"/>
    <w:rsid w:val="00C51A2F"/>
    <w:rsid w:val="00C54055"/>
    <w:rsid w:val="00C545FF"/>
    <w:rsid w:val="00C603DC"/>
    <w:rsid w:val="00C61CC9"/>
    <w:rsid w:val="00C61DA5"/>
    <w:rsid w:val="00C63C7A"/>
    <w:rsid w:val="00C661A8"/>
    <w:rsid w:val="00C70E6B"/>
    <w:rsid w:val="00C722DB"/>
    <w:rsid w:val="00C76B1E"/>
    <w:rsid w:val="00C77572"/>
    <w:rsid w:val="00C81899"/>
    <w:rsid w:val="00C821F7"/>
    <w:rsid w:val="00C83D06"/>
    <w:rsid w:val="00C87BC3"/>
    <w:rsid w:val="00C90BEB"/>
    <w:rsid w:val="00C92085"/>
    <w:rsid w:val="00C9414F"/>
    <w:rsid w:val="00C947D1"/>
    <w:rsid w:val="00CA1CAA"/>
    <w:rsid w:val="00CA254A"/>
    <w:rsid w:val="00CA2AF9"/>
    <w:rsid w:val="00CB2D15"/>
    <w:rsid w:val="00CB39DF"/>
    <w:rsid w:val="00CB428E"/>
    <w:rsid w:val="00CB5314"/>
    <w:rsid w:val="00CB5E6D"/>
    <w:rsid w:val="00CB7633"/>
    <w:rsid w:val="00CC1DCB"/>
    <w:rsid w:val="00CC21C4"/>
    <w:rsid w:val="00CC27D0"/>
    <w:rsid w:val="00CC3832"/>
    <w:rsid w:val="00CC5FFC"/>
    <w:rsid w:val="00CC7D7C"/>
    <w:rsid w:val="00CD4E3D"/>
    <w:rsid w:val="00CD54F1"/>
    <w:rsid w:val="00CD64FF"/>
    <w:rsid w:val="00CE0344"/>
    <w:rsid w:val="00CE0D5C"/>
    <w:rsid w:val="00CE1C2F"/>
    <w:rsid w:val="00CE34BC"/>
    <w:rsid w:val="00CE39E7"/>
    <w:rsid w:val="00CE5545"/>
    <w:rsid w:val="00CE575F"/>
    <w:rsid w:val="00CE61E0"/>
    <w:rsid w:val="00CE678D"/>
    <w:rsid w:val="00CE7569"/>
    <w:rsid w:val="00CF0A6C"/>
    <w:rsid w:val="00CF1B52"/>
    <w:rsid w:val="00CF2A13"/>
    <w:rsid w:val="00CF44D2"/>
    <w:rsid w:val="00CF5A8F"/>
    <w:rsid w:val="00CF5DDF"/>
    <w:rsid w:val="00CF7357"/>
    <w:rsid w:val="00D016FE"/>
    <w:rsid w:val="00D02213"/>
    <w:rsid w:val="00D03D25"/>
    <w:rsid w:val="00D03D34"/>
    <w:rsid w:val="00D06763"/>
    <w:rsid w:val="00D07380"/>
    <w:rsid w:val="00D07B87"/>
    <w:rsid w:val="00D1183E"/>
    <w:rsid w:val="00D13B01"/>
    <w:rsid w:val="00D20A24"/>
    <w:rsid w:val="00D21B78"/>
    <w:rsid w:val="00D30197"/>
    <w:rsid w:val="00D349C7"/>
    <w:rsid w:val="00D42109"/>
    <w:rsid w:val="00D42D20"/>
    <w:rsid w:val="00D443B6"/>
    <w:rsid w:val="00D501C7"/>
    <w:rsid w:val="00D52447"/>
    <w:rsid w:val="00D52D60"/>
    <w:rsid w:val="00D534EF"/>
    <w:rsid w:val="00D53659"/>
    <w:rsid w:val="00D56DAD"/>
    <w:rsid w:val="00D61C38"/>
    <w:rsid w:val="00D65906"/>
    <w:rsid w:val="00D72FCB"/>
    <w:rsid w:val="00D72FD7"/>
    <w:rsid w:val="00D7323A"/>
    <w:rsid w:val="00D739CA"/>
    <w:rsid w:val="00D74AE5"/>
    <w:rsid w:val="00D75A16"/>
    <w:rsid w:val="00D80BCB"/>
    <w:rsid w:val="00D823D1"/>
    <w:rsid w:val="00D841E2"/>
    <w:rsid w:val="00D857B0"/>
    <w:rsid w:val="00D9172F"/>
    <w:rsid w:val="00D91F13"/>
    <w:rsid w:val="00DA1CAB"/>
    <w:rsid w:val="00DA3BED"/>
    <w:rsid w:val="00DB1192"/>
    <w:rsid w:val="00DB13C7"/>
    <w:rsid w:val="00DB4437"/>
    <w:rsid w:val="00DB4DEE"/>
    <w:rsid w:val="00DB5325"/>
    <w:rsid w:val="00DB5690"/>
    <w:rsid w:val="00DB665B"/>
    <w:rsid w:val="00DB7DCB"/>
    <w:rsid w:val="00DC03FB"/>
    <w:rsid w:val="00DC351A"/>
    <w:rsid w:val="00DC3E90"/>
    <w:rsid w:val="00DC4097"/>
    <w:rsid w:val="00DC7B34"/>
    <w:rsid w:val="00DD108A"/>
    <w:rsid w:val="00DD1223"/>
    <w:rsid w:val="00DD1762"/>
    <w:rsid w:val="00DD1D78"/>
    <w:rsid w:val="00DD22E7"/>
    <w:rsid w:val="00DD2417"/>
    <w:rsid w:val="00DD25C7"/>
    <w:rsid w:val="00DD2F74"/>
    <w:rsid w:val="00DD496E"/>
    <w:rsid w:val="00DD5F49"/>
    <w:rsid w:val="00DD70DA"/>
    <w:rsid w:val="00DE4E57"/>
    <w:rsid w:val="00DF073A"/>
    <w:rsid w:val="00DF11B2"/>
    <w:rsid w:val="00DF17B0"/>
    <w:rsid w:val="00DF319E"/>
    <w:rsid w:val="00E01CF2"/>
    <w:rsid w:val="00E04ADD"/>
    <w:rsid w:val="00E0511B"/>
    <w:rsid w:val="00E05BC8"/>
    <w:rsid w:val="00E14B43"/>
    <w:rsid w:val="00E1664F"/>
    <w:rsid w:val="00E229B7"/>
    <w:rsid w:val="00E2568F"/>
    <w:rsid w:val="00E256C7"/>
    <w:rsid w:val="00E26D9E"/>
    <w:rsid w:val="00E27936"/>
    <w:rsid w:val="00E31EAB"/>
    <w:rsid w:val="00E31F9B"/>
    <w:rsid w:val="00E348F4"/>
    <w:rsid w:val="00E35774"/>
    <w:rsid w:val="00E35B25"/>
    <w:rsid w:val="00E36337"/>
    <w:rsid w:val="00E3653A"/>
    <w:rsid w:val="00E4531E"/>
    <w:rsid w:val="00E45AD9"/>
    <w:rsid w:val="00E55017"/>
    <w:rsid w:val="00E55928"/>
    <w:rsid w:val="00E55D1E"/>
    <w:rsid w:val="00E61301"/>
    <w:rsid w:val="00E61DE5"/>
    <w:rsid w:val="00E66485"/>
    <w:rsid w:val="00E66A15"/>
    <w:rsid w:val="00E66A20"/>
    <w:rsid w:val="00E66EB7"/>
    <w:rsid w:val="00E6701D"/>
    <w:rsid w:val="00E72273"/>
    <w:rsid w:val="00E74361"/>
    <w:rsid w:val="00E77AC4"/>
    <w:rsid w:val="00E8094A"/>
    <w:rsid w:val="00E82A56"/>
    <w:rsid w:val="00E85CA6"/>
    <w:rsid w:val="00E9160F"/>
    <w:rsid w:val="00E91647"/>
    <w:rsid w:val="00E94974"/>
    <w:rsid w:val="00E94AEE"/>
    <w:rsid w:val="00EA1591"/>
    <w:rsid w:val="00EA1F45"/>
    <w:rsid w:val="00EA399D"/>
    <w:rsid w:val="00EA6F43"/>
    <w:rsid w:val="00EB153D"/>
    <w:rsid w:val="00EB529A"/>
    <w:rsid w:val="00EB5C1E"/>
    <w:rsid w:val="00EC1E1B"/>
    <w:rsid w:val="00EC3F78"/>
    <w:rsid w:val="00EC49A3"/>
    <w:rsid w:val="00EC7796"/>
    <w:rsid w:val="00ED0676"/>
    <w:rsid w:val="00ED2AA7"/>
    <w:rsid w:val="00ED2D25"/>
    <w:rsid w:val="00ED7A17"/>
    <w:rsid w:val="00EE25AB"/>
    <w:rsid w:val="00EE51F0"/>
    <w:rsid w:val="00EE5406"/>
    <w:rsid w:val="00EE5ABD"/>
    <w:rsid w:val="00EE7602"/>
    <w:rsid w:val="00EF14AC"/>
    <w:rsid w:val="00EF5694"/>
    <w:rsid w:val="00EF5EF9"/>
    <w:rsid w:val="00EF6808"/>
    <w:rsid w:val="00EF770E"/>
    <w:rsid w:val="00F03D20"/>
    <w:rsid w:val="00F04987"/>
    <w:rsid w:val="00F06125"/>
    <w:rsid w:val="00F1033A"/>
    <w:rsid w:val="00F1194B"/>
    <w:rsid w:val="00F12143"/>
    <w:rsid w:val="00F12490"/>
    <w:rsid w:val="00F126B5"/>
    <w:rsid w:val="00F136D7"/>
    <w:rsid w:val="00F139EE"/>
    <w:rsid w:val="00F15599"/>
    <w:rsid w:val="00F1764D"/>
    <w:rsid w:val="00F177FA"/>
    <w:rsid w:val="00F17EA2"/>
    <w:rsid w:val="00F20E58"/>
    <w:rsid w:val="00F2168E"/>
    <w:rsid w:val="00F24177"/>
    <w:rsid w:val="00F272EB"/>
    <w:rsid w:val="00F30C6B"/>
    <w:rsid w:val="00F3207F"/>
    <w:rsid w:val="00F3252A"/>
    <w:rsid w:val="00F332FB"/>
    <w:rsid w:val="00F3353B"/>
    <w:rsid w:val="00F3382D"/>
    <w:rsid w:val="00F34478"/>
    <w:rsid w:val="00F414C7"/>
    <w:rsid w:val="00F44E74"/>
    <w:rsid w:val="00F45415"/>
    <w:rsid w:val="00F51063"/>
    <w:rsid w:val="00F53D5A"/>
    <w:rsid w:val="00F54CF3"/>
    <w:rsid w:val="00F61C4E"/>
    <w:rsid w:val="00F62173"/>
    <w:rsid w:val="00F63BF6"/>
    <w:rsid w:val="00F63F9B"/>
    <w:rsid w:val="00F7147C"/>
    <w:rsid w:val="00F773D1"/>
    <w:rsid w:val="00F77F72"/>
    <w:rsid w:val="00F85D32"/>
    <w:rsid w:val="00F8757F"/>
    <w:rsid w:val="00F91060"/>
    <w:rsid w:val="00F953B1"/>
    <w:rsid w:val="00F9713B"/>
    <w:rsid w:val="00F975FC"/>
    <w:rsid w:val="00FA12FE"/>
    <w:rsid w:val="00FA1FA5"/>
    <w:rsid w:val="00FA3C0D"/>
    <w:rsid w:val="00FB114F"/>
    <w:rsid w:val="00FB30C2"/>
    <w:rsid w:val="00FB6055"/>
    <w:rsid w:val="00FB61B4"/>
    <w:rsid w:val="00FB62DF"/>
    <w:rsid w:val="00FB6702"/>
    <w:rsid w:val="00FB6D42"/>
    <w:rsid w:val="00FB6F70"/>
    <w:rsid w:val="00FC1F29"/>
    <w:rsid w:val="00FC24DA"/>
    <w:rsid w:val="00FC6ED3"/>
    <w:rsid w:val="00FC7CE4"/>
    <w:rsid w:val="00FC7D6F"/>
    <w:rsid w:val="00FD3025"/>
    <w:rsid w:val="00FD5B14"/>
    <w:rsid w:val="00FD6BEC"/>
    <w:rsid w:val="00FD6D39"/>
    <w:rsid w:val="00FE246E"/>
    <w:rsid w:val="00FE4223"/>
    <w:rsid w:val="00FE56A9"/>
    <w:rsid w:val="00FE5883"/>
    <w:rsid w:val="00FE71AA"/>
    <w:rsid w:val="00FF36CE"/>
    <w:rsid w:val="00FF526E"/>
    <w:rsid w:val="00FF5BCF"/>
    <w:rsid w:val="00FF68E9"/>
    <w:rsid w:val="00FF6CA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F72"/>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77F72"/>
    <w:pPr>
      <w:tabs>
        <w:tab w:val="center" w:pos="4677"/>
        <w:tab w:val="right" w:pos="9355"/>
      </w:tabs>
    </w:pPr>
  </w:style>
  <w:style w:type="character" w:customStyle="1" w:styleId="HeaderChar">
    <w:name w:val="Header Char"/>
    <w:basedOn w:val="DefaultParagraphFont"/>
    <w:link w:val="Header"/>
    <w:uiPriority w:val="99"/>
    <w:locked/>
    <w:rsid w:val="00FD5B14"/>
    <w:rPr>
      <w:rFonts w:cs="Times New Roman"/>
      <w:sz w:val="24"/>
      <w:szCs w:val="24"/>
    </w:rPr>
  </w:style>
  <w:style w:type="character" w:styleId="PageNumber">
    <w:name w:val="page number"/>
    <w:basedOn w:val="DefaultParagraphFont"/>
    <w:uiPriority w:val="99"/>
    <w:rsid w:val="00F77F72"/>
    <w:rPr>
      <w:rFonts w:cs="Times New Roman"/>
    </w:rPr>
  </w:style>
  <w:style w:type="character" w:customStyle="1" w:styleId="a">
    <w:name w:val="Основной текст_"/>
    <w:basedOn w:val="DefaultParagraphFont"/>
    <w:link w:val="1"/>
    <w:uiPriority w:val="99"/>
    <w:locked/>
    <w:rsid w:val="00F77F72"/>
    <w:rPr>
      <w:rFonts w:cs="Times New Roman"/>
      <w:sz w:val="18"/>
      <w:szCs w:val="18"/>
      <w:lang w:bidi="ar-SA"/>
    </w:rPr>
  </w:style>
  <w:style w:type="paragraph" w:customStyle="1" w:styleId="1">
    <w:name w:val="Основной текст1"/>
    <w:basedOn w:val="Normal"/>
    <w:link w:val="a"/>
    <w:uiPriority w:val="99"/>
    <w:rsid w:val="00F77F72"/>
    <w:pPr>
      <w:widowControl w:val="0"/>
      <w:shd w:val="clear" w:color="auto" w:fill="FFFFFF"/>
      <w:spacing w:after="120" w:line="240" w:lineRule="atLeast"/>
      <w:jc w:val="center"/>
    </w:pPr>
    <w:rPr>
      <w:sz w:val="18"/>
      <w:szCs w:val="18"/>
    </w:rPr>
  </w:style>
  <w:style w:type="paragraph" w:styleId="NormalWeb">
    <w:name w:val="Normal (Web)"/>
    <w:basedOn w:val="Normal"/>
    <w:uiPriority w:val="99"/>
    <w:rsid w:val="007031F8"/>
    <w:pPr>
      <w:spacing w:before="100" w:beforeAutospacing="1" w:after="100" w:afterAutospacing="1"/>
    </w:pPr>
  </w:style>
  <w:style w:type="paragraph" w:customStyle="1" w:styleId="ConsPlusNormal">
    <w:name w:val="ConsPlusNormal"/>
    <w:uiPriority w:val="99"/>
    <w:rsid w:val="006345A8"/>
    <w:pPr>
      <w:autoSpaceDE w:val="0"/>
      <w:autoSpaceDN w:val="0"/>
      <w:adjustRightInd w:val="0"/>
    </w:pPr>
    <w:rPr>
      <w:sz w:val="28"/>
      <w:szCs w:val="28"/>
    </w:rPr>
  </w:style>
  <w:style w:type="character" w:styleId="Hyperlink">
    <w:name w:val="Hyperlink"/>
    <w:basedOn w:val="DefaultParagraphFont"/>
    <w:uiPriority w:val="99"/>
    <w:rsid w:val="00BF4F3A"/>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55698AB28D17E002D77D9EBA94FA9FB2F0EF92F77625145143C79CFA057BAE9FD4B36541BEAF1967VFG" TargetMode="External"/><Relationship Id="rId13" Type="http://schemas.openxmlformats.org/officeDocument/2006/relationships/hyperlink" Target="consultantplus://offline/ref=5A7ED4E7A74F49B092C9307B242189A32B58029D69C7DB6E1D2B7CBE89A01549C2F911E8D6887904lDo7N"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consultantplus://offline/ref=1055698AB28D17E002D77D9EBA94FA9FB2F0EF92F77625145143C79CFA057BAE9FD4B36541BEAF1267V1G" TargetMode="External"/><Relationship Id="rId12" Type="http://schemas.openxmlformats.org/officeDocument/2006/relationships/hyperlink" Target="consultantplus://offline/ref=5A7ED4E7A74F49B092C9307B242189A32857049A67958C6C4C7E72BB81F05D598CBC1CE9D78Al7oEN"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185A183F649D29A8342BEA8D4CD3E305E2D34F10E687B42E20E8A810C6025B0DDADF7CB3480310C4G0m7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C3A8A8CC60DB42E862A70D863359C91FD7468139FFC0198325975ADDDBA292001E6B19CF503P4kFH" TargetMode="External"/><Relationship Id="rId5" Type="http://schemas.openxmlformats.org/officeDocument/2006/relationships/footnotes" Target="footnotes.xml"/><Relationship Id="rId15" Type="http://schemas.openxmlformats.org/officeDocument/2006/relationships/hyperlink" Target="consultantplus://offline/ref=185A183F649D29A8342BEA8D4CD3E305E2D34F10E687B42E20E8A810C6025B0DDADF7CB3480310C7G0m5O" TargetMode="External"/><Relationship Id="rId10" Type="http://schemas.openxmlformats.org/officeDocument/2006/relationships/hyperlink" Target="consultantplus://offline/ref=3DF1A8D2D6BA02BDCBB13833A65ADC2AAF4CD847EE836FBB8AA4D681DE3F5D11DAA4109778414C9DJDE5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04EE34BAEA3F19134ED2EE71F797BB3B4010BE145FE94E2608E14F29C55E7437F77D171681D0F77xFp5G" TargetMode="External"/><Relationship Id="rId14" Type="http://schemas.openxmlformats.org/officeDocument/2006/relationships/hyperlink" Target="consultantplus://offline/ref=185A183F649D29A8342BEA8D4CD3E305E2D34F10E687B42E20E8A810C6025B0DDADF7CB3480310C6G0m5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191</TotalTime>
  <Pages>8</Pages>
  <Words>3090</Words>
  <Characters>17619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
  <dc:creator>Прокурор</dc:creator>
  <cp:keywords/>
  <dc:description/>
  <cp:lastModifiedBy>Прокурор</cp:lastModifiedBy>
  <cp:revision>48</cp:revision>
  <cp:lastPrinted>2015-10-16T09:36:00Z</cp:lastPrinted>
  <dcterms:created xsi:type="dcterms:W3CDTF">2015-08-21T14:29:00Z</dcterms:created>
  <dcterms:modified xsi:type="dcterms:W3CDTF">2015-10-16T09:40:00Z</dcterms:modified>
</cp:coreProperties>
</file>