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175" w:rsidRPr="00407175" w:rsidRDefault="00407175">
      <w:pPr>
        <w:pStyle w:val="ConsPlusNormal"/>
        <w:jc w:val="center"/>
        <w:rPr>
          <w:sz w:val="24"/>
          <w:szCs w:val="24"/>
        </w:rPr>
      </w:pPr>
      <w:r w:rsidRPr="00407175">
        <w:rPr>
          <w:sz w:val="24"/>
          <w:szCs w:val="24"/>
        </w:rPr>
        <w:t>ПАСПОРТ</w:t>
      </w:r>
    </w:p>
    <w:p w:rsidR="00407175" w:rsidRPr="00407175" w:rsidRDefault="00407175">
      <w:pPr>
        <w:pStyle w:val="ConsPlusNormal"/>
        <w:jc w:val="center"/>
        <w:rPr>
          <w:sz w:val="24"/>
          <w:szCs w:val="24"/>
        </w:rPr>
      </w:pPr>
      <w:r w:rsidRPr="00407175">
        <w:rPr>
          <w:sz w:val="24"/>
          <w:szCs w:val="24"/>
        </w:rPr>
        <w:t>ГОСУДАРСТВЕННОЙ ПРОГРАММЫ ЛЕНИНГРАДСКОЙ ОБЛАСТИ</w:t>
      </w:r>
    </w:p>
    <w:p w:rsidR="00407175" w:rsidRPr="00407175" w:rsidRDefault="00407175">
      <w:pPr>
        <w:pStyle w:val="ConsPlusNormal"/>
        <w:jc w:val="center"/>
        <w:rPr>
          <w:sz w:val="24"/>
          <w:szCs w:val="24"/>
        </w:rPr>
      </w:pPr>
      <w:r w:rsidRPr="00407175">
        <w:rPr>
          <w:sz w:val="24"/>
          <w:szCs w:val="24"/>
        </w:rPr>
        <w:t xml:space="preserve">ОТ 14.11.2013 № </w:t>
      </w:r>
      <w:r w:rsidR="00591B91" w:rsidRPr="00407175">
        <w:rPr>
          <w:sz w:val="24"/>
          <w:szCs w:val="24"/>
        </w:rPr>
        <w:t>406</w:t>
      </w:r>
      <w:r w:rsidR="00591B91">
        <w:rPr>
          <w:sz w:val="24"/>
          <w:szCs w:val="24"/>
        </w:rPr>
        <w:t xml:space="preserve"> </w:t>
      </w:r>
      <w:r w:rsidR="00591B91" w:rsidRPr="00591B91">
        <w:rPr>
          <w:sz w:val="24"/>
          <w:szCs w:val="24"/>
        </w:rPr>
        <w:t>(РЕД. ОТ 20.07.2015)</w:t>
      </w:r>
    </w:p>
    <w:p w:rsidR="00407175" w:rsidRPr="00407175" w:rsidRDefault="00407175">
      <w:pPr>
        <w:pStyle w:val="ConsPlusNormal"/>
        <w:jc w:val="center"/>
        <w:rPr>
          <w:sz w:val="24"/>
          <w:szCs w:val="24"/>
        </w:rPr>
      </w:pPr>
      <w:r w:rsidRPr="00407175">
        <w:rPr>
          <w:sz w:val="24"/>
          <w:szCs w:val="24"/>
        </w:rPr>
        <w:t>"СОЦИАЛЬНАЯ ПОДДЕРЖКА ОТДЕЛЬНЫХ КАТЕГОРИЙ ГРАЖДАН</w:t>
      </w:r>
    </w:p>
    <w:p w:rsidR="00407175" w:rsidRPr="00407175" w:rsidRDefault="00407175">
      <w:pPr>
        <w:pStyle w:val="ConsPlusNormal"/>
        <w:jc w:val="center"/>
        <w:rPr>
          <w:sz w:val="24"/>
          <w:szCs w:val="24"/>
        </w:rPr>
      </w:pPr>
      <w:r w:rsidRPr="00407175">
        <w:rPr>
          <w:sz w:val="24"/>
          <w:szCs w:val="24"/>
        </w:rPr>
        <w:t>В ЛЕНИНГРАДСКОЙ ОБЛАСТИ"</w:t>
      </w:r>
    </w:p>
    <w:p w:rsidR="00407175" w:rsidRPr="00407175" w:rsidRDefault="00407175">
      <w:pPr>
        <w:pStyle w:val="ConsPlusNormal"/>
        <w:jc w:val="both"/>
        <w:rPr>
          <w:sz w:val="24"/>
          <w:szCs w:val="24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44"/>
        <w:gridCol w:w="6783"/>
      </w:tblGrid>
      <w:tr w:rsidR="00591B91" w:rsidRPr="00591B91" w:rsidTr="00591B91">
        <w:tc>
          <w:tcPr>
            <w:tcW w:w="3344" w:type="dxa"/>
          </w:tcPr>
          <w:p w:rsidR="00591B91" w:rsidRPr="00591B91" w:rsidRDefault="00591B91">
            <w:pPr>
              <w:pStyle w:val="ConsPlusNormal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Полное наименование</w:t>
            </w:r>
          </w:p>
        </w:tc>
        <w:tc>
          <w:tcPr>
            <w:tcW w:w="6783" w:type="dxa"/>
          </w:tcPr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Государственная программа Ленинградской области "Социальная поддержка отдельных категорий граждан в Ленинградской области" (далее - Государственная программа)</w:t>
            </w:r>
          </w:p>
        </w:tc>
      </w:tr>
      <w:tr w:rsidR="00591B91" w:rsidRPr="00591B91" w:rsidTr="00591B91">
        <w:tc>
          <w:tcPr>
            <w:tcW w:w="3344" w:type="dxa"/>
          </w:tcPr>
          <w:p w:rsidR="00591B91" w:rsidRPr="00591B91" w:rsidRDefault="00591B91">
            <w:pPr>
              <w:pStyle w:val="ConsPlusNormal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6783" w:type="dxa"/>
          </w:tcPr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Комитет по социальной защите населения Ленинградской области</w:t>
            </w:r>
          </w:p>
        </w:tc>
      </w:tr>
      <w:tr w:rsidR="00591B91" w:rsidRPr="00591B91" w:rsidTr="00591B91">
        <w:tblPrEx>
          <w:tblBorders>
            <w:insideH w:val="nil"/>
          </w:tblBorders>
        </w:tblPrEx>
        <w:tc>
          <w:tcPr>
            <w:tcW w:w="10127" w:type="dxa"/>
            <w:gridSpan w:val="2"/>
            <w:tcBorders>
              <w:bottom w:val="nil"/>
            </w:tcBorders>
          </w:tcPr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 xml:space="preserve">Позиция исключена. - </w:t>
            </w:r>
            <w:hyperlink r:id="rId5" w:history="1">
              <w:r w:rsidRPr="00591B91">
                <w:rPr>
                  <w:color w:val="0000FF"/>
                  <w:sz w:val="24"/>
                  <w:szCs w:val="24"/>
                </w:rPr>
                <w:t>Постановление</w:t>
              </w:r>
            </w:hyperlink>
            <w:r w:rsidRPr="00591B91">
              <w:rPr>
                <w:sz w:val="24"/>
                <w:szCs w:val="24"/>
              </w:rPr>
              <w:t xml:space="preserve"> Правительства Ленинградской области от 04.06.2014 N 223</w:t>
            </w:r>
          </w:p>
        </w:tc>
      </w:tr>
      <w:tr w:rsidR="00591B91" w:rsidRPr="00591B91" w:rsidTr="00591B91">
        <w:tblPrEx>
          <w:tblBorders>
            <w:insideH w:val="nil"/>
          </w:tblBorders>
        </w:tblPrEx>
        <w:tc>
          <w:tcPr>
            <w:tcW w:w="3344" w:type="dxa"/>
            <w:tcBorders>
              <w:bottom w:val="nil"/>
            </w:tcBorders>
          </w:tcPr>
          <w:p w:rsidR="00591B91" w:rsidRPr="00591B91" w:rsidRDefault="00591B91">
            <w:pPr>
              <w:pStyle w:val="ConsPlusNormal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6783" w:type="dxa"/>
            <w:tcBorders>
              <w:bottom w:val="nil"/>
            </w:tcBorders>
          </w:tcPr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Комитет общего и профессионального образования Ленинградской области;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комитет по физической культуре и спорту Ленинградской области;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комитет по культуре Ленинградской области;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Комитет правопорядка и безопасности Ленинградской области;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комитет по строительству Ленинградской области;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комитет по жилищно-коммунальному хозяйству и транспорту Ленинградской области;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Комитет по здравоохранению Ленинградской области;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комитет по топливно-энергетическому комплексу Ленинградской области;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комитет по развитию малого, среднего бизнеса и потребительского рынка Ленинградской области;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комитет по молодежной политике Ленинградской области;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Комитет по дорожному хозяйству Ленинградской области;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комитет по печати и связям с общественностью Ленинградской области;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Пенсионный фонд Российской Федерации;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администрации муниципальных районов (городского округа) Ленинградской области;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государственное бюджетное учреждение Ленинградской области "Центр досуговых, оздоровительных и учебных программ "Молодежный";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социально ориентированные некоммерческие организации;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благотворительный фонд "Мир и гармония";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благотворительный фонд социальной адаптации детей с ограниченными возможностями "Место под солнцем";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государственное казенное учреждение Ленинградской области "Государственный экспертный институт регионального законодательства"</w:t>
            </w:r>
          </w:p>
        </w:tc>
      </w:tr>
      <w:tr w:rsidR="00591B91" w:rsidRPr="00591B91" w:rsidTr="00591B91">
        <w:tblPrEx>
          <w:tblBorders>
            <w:insideH w:val="nil"/>
          </w:tblBorders>
        </w:tblPrEx>
        <w:tc>
          <w:tcPr>
            <w:tcW w:w="10127" w:type="dxa"/>
            <w:gridSpan w:val="2"/>
            <w:tcBorders>
              <w:top w:val="nil"/>
            </w:tcBorders>
          </w:tcPr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 xml:space="preserve">(в ред. </w:t>
            </w:r>
            <w:hyperlink r:id="rId6" w:history="1">
              <w:r w:rsidRPr="00591B91">
                <w:rPr>
                  <w:color w:val="0000FF"/>
                  <w:sz w:val="24"/>
                  <w:szCs w:val="24"/>
                </w:rPr>
                <w:t>Постановления</w:t>
              </w:r>
            </w:hyperlink>
            <w:r w:rsidRPr="00591B91">
              <w:rPr>
                <w:sz w:val="24"/>
                <w:szCs w:val="24"/>
              </w:rPr>
              <w:t xml:space="preserve"> Правительства Ленинградской области от 14.11.2014 N 524)</w:t>
            </w:r>
          </w:p>
        </w:tc>
      </w:tr>
      <w:tr w:rsidR="00591B91" w:rsidRPr="00591B91" w:rsidTr="00591B91">
        <w:tblPrEx>
          <w:tblBorders>
            <w:insideH w:val="nil"/>
          </w:tblBorders>
        </w:tblPrEx>
        <w:tc>
          <w:tcPr>
            <w:tcW w:w="3344" w:type="dxa"/>
            <w:tcBorders>
              <w:bottom w:val="nil"/>
            </w:tcBorders>
          </w:tcPr>
          <w:p w:rsidR="00591B91" w:rsidRPr="00591B91" w:rsidRDefault="00591B91">
            <w:pPr>
              <w:pStyle w:val="ConsPlusNormal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6783" w:type="dxa"/>
            <w:tcBorders>
              <w:bottom w:val="nil"/>
            </w:tcBorders>
          </w:tcPr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Развитие мер социальной поддержки отдельных категорий граждан.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 xml:space="preserve">Модернизация и развитие социального обслуживания </w:t>
            </w:r>
            <w:r w:rsidRPr="00591B91">
              <w:rPr>
                <w:sz w:val="24"/>
                <w:szCs w:val="24"/>
              </w:rPr>
              <w:lastRenderedPageBreak/>
              <w:t>населения.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Совершенствование социальной поддержки семьи и детей.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Обеспечение реализации Государственной программы.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Социальная поддержка граждан пожилого возраста в Ленинградской области.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Формирование доступной среды жизнедеятельности для инвалидов в Ленинградской области</w:t>
            </w:r>
          </w:p>
        </w:tc>
      </w:tr>
      <w:tr w:rsidR="00591B91" w:rsidRPr="00591B91" w:rsidTr="00591B91">
        <w:tblPrEx>
          <w:tblBorders>
            <w:insideH w:val="nil"/>
          </w:tblBorders>
        </w:tblPrEx>
        <w:tc>
          <w:tcPr>
            <w:tcW w:w="10127" w:type="dxa"/>
            <w:gridSpan w:val="2"/>
            <w:tcBorders>
              <w:top w:val="nil"/>
            </w:tcBorders>
          </w:tcPr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lastRenderedPageBreak/>
              <w:t xml:space="preserve">(в ред. </w:t>
            </w:r>
            <w:hyperlink r:id="rId7" w:history="1">
              <w:r w:rsidRPr="00591B91">
                <w:rPr>
                  <w:color w:val="0000FF"/>
                  <w:sz w:val="24"/>
                  <w:szCs w:val="24"/>
                </w:rPr>
                <w:t>Постановления</w:t>
              </w:r>
            </w:hyperlink>
            <w:r w:rsidRPr="00591B91">
              <w:rPr>
                <w:sz w:val="24"/>
                <w:szCs w:val="24"/>
              </w:rPr>
              <w:t xml:space="preserve"> Правительства Ленинградской области от 14.11.2014 N 524)</w:t>
            </w:r>
          </w:p>
        </w:tc>
      </w:tr>
      <w:tr w:rsidR="00591B91" w:rsidRPr="00591B91" w:rsidTr="00591B91">
        <w:tblPrEx>
          <w:tblBorders>
            <w:insideH w:val="nil"/>
          </w:tblBorders>
        </w:tblPrEx>
        <w:tc>
          <w:tcPr>
            <w:tcW w:w="10127" w:type="dxa"/>
            <w:gridSpan w:val="2"/>
            <w:tcBorders>
              <w:bottom w:val="nil"/>
            </w:tcBorders>
          </w:tcPr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 xml:space="preserve">Позиция исключена с 20 июля 2015 года. - </w:t>
            </w:r>
            <w:hyperlink r:id="rId8" w:history="1">
              <w:r w:rsidRPr="00591B91">
                <w:rPr>
                  <w:color w:val="0000FF"/>
                  <w:sz w:val="24"/>
                  <w:szCs w:val="24"/>
                </w:rPr>
                <w:t>Постановление</w:t>
              </w:r>
            </w:hyperlink>
            <w:r w:rsidRPr="00591B91">
              <w:rPr>
                <w:sz w:val="24"/>
                <w:szCs w:val="24"/>
              </w:rPr>
              <w:t xml:space="preserve"> Правительства Ленинградской области от 20.07.2015 N 274</w:t>
            </w:r>
          </w:p>
        </w:tc>
      </w:tr>
      <w:tr w:rsidR="00591B91" w:rsidRPr="00591B91" w:rsidTr="00591B91">
        <w:tc>
          <w:tcPr>
            <w:tcW w:w="3344" w:type="dxa"/>
          </w:tcPr>
          <w:p w:rsidR="00591B91" w:rsidRPr="00591B91" w:rsidRDefault="00591B91">
            <w:pPr>
              <w:pStyle w:val="ConsPlusNormal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Цель Государственной программы</w:t>
            </w:r>
          </w:p>
        </w:tc>
        <w:tc>
          <w:tcPr>
            <w:tcW w:w="6783" w:type="dxa"/>
          </w:tcPr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Создание условий для роста благосостояния граждан - получателей мер социальной поддержки;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повышение доступности социального обслуживания населения</w:t>
            </w:r>
          </w:p>
        </w:tc>
      </w:tr>
      <w:tr w:rsidR="00591B91" w:rsidRPr="00591B91" w:rsidTr="00591B91">
        <w:tc>
          <w:tcPr>
            <w:tcW w:w="3344" w:type="dxa"/>
          </w:tcPr>
          <w:p w:rsidR="00591B91" w:rsidRPr="00591B91" w:rsidRDefault="00591B91">
            <w:pPr>
              <w:pStyle w:val="ConsPlusNormal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6783" w:type="dxa"/>
          </w:tcPr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Выполнение обязательств государства по социальной поддержке граждан;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обеспечение потребностей граждан пожилого возраста, инвалидов, включая детей-инвалидов, семей и детей в социальном обслуживании;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создание благоприятных условий для жизнедеятельности семьи, функционирования института семьи, рождения детей;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повышение роли сектора негосударственных некоммерческих организаций в предоставлении социальных услуг</w:t>
            </w:r>
          </w:p>
        </w:tc>
      </w:tr>
      <w:tr w:rsidR="00591B91" w:rsidRPr="00591B91" w:rsidTr="00591B91">
        <w:tblPrEx>
          <w:tblBorders>
            <w:insideH w:val="nil"/>
          </w:tblBorders>
        </w:tblPrEx>
        <w:tc>
          <w:tcPr>
            <w:tcW w:w="10127" w:type="dxa"/>
            <w:gridSpan w:val="2"/>
            <w:tcBorders>
              <w:bottom w:val="nil"/>
            </w:tcBorders>
          </w:tcPr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 xml:space="preserve">Позиция исключена с 20 июля 2015 года. - </w:t>
            </w:r>
            <w:hyperlink r:id="rId9" w:history="1">
              <w:r w:rsidRPr="00591B91">
                <w:rPr>
                  <w:color w:val="0000FF"/>
                  <w:sz w:val="24"/>
                  <w:szCs w:val="24"/>
                </w:rPr>
                <w:t>Постановление</w:t>
              </w:r>
            </w:hyperlink>
            <w:r w:rsidRPr="00591B91">
              <w:rPr>
                <w:sz w:val="24"/>
                <w:szCs w:val="24"/>
              </w:rPr>
              <w:t xml:space="preserve"> Правительства Ленинградской области от 20.07.2015 N 274</w:t>
            </w:r>
          </w:p>
        </w:tc>
      </w:tr>
      <w:tr w:rsidR="00591B91" w:rsidRPr="00591B91" w:rsidTr="00591B91">
        <w:tblPrEx>
          <w:tblBorders>
            <w:insideH w:val="nil"/>
          </w:tblBorders>
        </w:tblPrEx>
        <w:tc>
          <w:tcPr>
            <w:tcW w:w="3344" w:type="dxa"/>
            <w:tcBorders>
              <w:bottom w:val="nil"/>
            </w:tcBorders>
          </w:tcPr>
          <w:p w:rsidR="00591B91" w:rsidRPr="00591B91" w:rsidRDefault="00591B91">
            <w:pPr>
              <w:pStyle w:val="ConsPlusNormal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Срок реализации Государственной программы</w:t>
            </w:r>
          </w:p>
        </w:tc>
        <w:tc>
          <w:tcPr>
            <w:tcW w:w="6783" w:type="dxa"/>
            <w:tcBorders>
              <w:bottom w:val="nil"/>
            </w:tcBorders>
          </w:tcPr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2014-2017 годы</w:t>
            </w:r>
          </w:p>
        </w:tc>
      </w:tr>
      <w:tr w:rsidR="00591B91" w:rsidRPr="00591B91" w:rsidTr="00591B91">
        <w:tblPrEx>
          <w:tblBorders>
            <w:insideH w:val="nil"/>
          </w:tblBorders>
        </w:tblPrEx>
        <w:tc>
          <w:tcPr>
            <w:tcW w:w="10127" w:type="dxa"/>
            <w:gridSpan w:val="2"/>
            <w:tcBorders>
              <w:top w:val="nil"/>
            </w:tcBorders>
          </w:tcPr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 xml:space="preserve">(в ред. </w:t>
            </w:r>
            <w:hyperlink r:id="rId10" w:history="1">
              <w:r w:rsidRPr="00591B91">
                <w:rPr>
                  <w:color w:val="0000FF"/>
                  <w:sz w:val="24"/>
                  <w:szCs w:val="24"/>
                </w:rPr>
                <w:t>Постановления</w:t>
              </w:r>
            </w:hyperlink>
            <w:r w:rsidRPr="00591B91">
              <w:rPr>
                <w:sz w:val="24"/>
                <w:szCs w:val="24"/>
              </w:rPr>
              <w:t xml:space="preserve"> Правительства Ленинградской области от 14.11.2014 N 524)</w:t>
            </w:r>
          </w:p>
        </w:tc>
      </w:tr>
      <w:tr w:rsidR="00591B91" w:rsidRPr="00591B91" w:rsidTr="00591B91">
        <w:tblPrEx>
          <w:tblBorders>
            <w:insideH w:val="nil"/>
          </w:tblBorders>
        </w:tblPrEx>
        <w:tc>
          <w:tcPr>
            <w:tcW w:w="3344" w:type="dxa"/>
            <w:tcBorders>
              <w:bottom w:val="nil"/>
            </w:tcBorders>
          </w:tcPr>
          <w:p w:rsidR="00591B91" w:rsidRPr="00591B91" w:rsidRDefault="00591B91">
            <w:pPr>
              <w:pStyle w:val="ConsPlusNormal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Финансовое обеспечение Государственной программы - всего, в том числе по источникам финансирования</w:t>
            </w:r>
          </w:p>
        </w:tc>
        <w:tc>
          <w:tcPr>
            <w:tcW w:w="6783" w:type="dxa"/>
            <w:tcBorders>
              <w:bottom w:val="nil"/>
            </w:tcBorders>
          </w:tcPr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Объем финансового обеспечения реализации Государственной программы составляет 51934824,12 тыс. руб., в том числе: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федеральный бюджет - 12649589,95 тыс. руб.;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областной бюджет - 39239932,9 тыс. руб.;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местные бюджеты - 45001,27 тыс. руб.;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прочие источники - 300,0 тыс. руб.,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из них по годам: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2014 год - 12191112,82 тыс. руб., в том числе: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федеральный бюджет - 3275164,7 тыс. руб.;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областной бюджет - 8884802,2 тыс. руб.;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местные бюджеты - 30845,92 тыс. руб.;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прочие источники - 300,0 тыс. руб.;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2015 год - 13099730,7 тыс. руб., в том числе: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федеральный бюджет - 3044853,95 тыс. руб.;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областной бюджет - 10042822,7 тыс. руб.;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местные бюджеты - 12054,05 тыс. руб.;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2016 год - 13073263,5 тыс. руб., в том числе: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федеральный бюджет - 3114785,0 тыс. руб.;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областной бюджет - 9956377,2 тыс. руб.;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lastRenderedPageBreak/>
              <w:t>местные бюджеты - 2101,3 тыс. руб.;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2017 год - 13570717,1 тыс. руб., в том числе: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федеральный бюджет - 3214786,3 тыс. руб.;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областной бюджет - 10355930,8 тыс. руб.</w:t>
            </w:r>
          </w:p>
        </w:tc>
      </w:tr>
      <w:tr w:rsidR="00591B91" w:rsidRPr="00591B91" w:rsidTr="00591B91">
        <w:tblPrEx>
          <w:tblBorders>
            <w:insideH w:val="nil"/>
          </w:tblBorders>
        </w:tblPrEx>
        <w:tc>
          <w:tcPr>
            <w:tcW w:w="10127" w:type="dxa"/>
            <w:gridSpan w:val="2"/>
            <w:tcBorders>
              <w:top w:val="nil"/>
            </w:tcBorders>
          </w:tcPr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lastRenderedPageBreak/>
              <w:t xml:space="preserve">(в ред. </w:t>
            </w:r>
            <w:hyperlink r:id="rId11" w:history="1">
              <w:r w:rsidRPr="00591B91">
                <w:rPr>
                  <w:color w:val="0000FF"/>
                  <w:sz w:val="24"/>
                  <w:szCs w:val="24"/>
                </w:rPr>
                <w:t>Постановления</w:t>
              </w:r>
            </w:hyperlink>
            <w:r w:rsidRPr="00591B91">
              <w:rPr>
                <w:sz w:val="24"/>
                <w:szCs w:val="24"/>
              </w:rPr>
              <w:t xml:space="preserve"> Правительства Ленинградской области от 20.07.2015 N 274)</w:t>
            </w:r>
          </w:p>
        </w:tc>
      </w:tr>
      <w:tr w:rsidR="00591B91" w:rsidRPr="00591B91" w:rsidTr="00591B91">
        <w:tblPrEx>
          <w:tblBorders>
            <w:insideH w:val="nil"/>
          </w:tblBorders>
        </w:tblPrEx>
        <w:tc>
          <w:tcPr>
            <w:tcW w:w="3344" w:type="dxa"/>
            <w:tcBorders>
              <w:bottom w:val="nil"/>
            </w:tcBorders>
          </w:tcPr>
          <w:p w:rsidR="00591B91" w:rsidRPr="00591B91" w:rsidRDefault="00591B91">
            <w:pPr>
              <w:pStyle w:val="ConsPlusNormal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Ожидаемые результаты реализации Государственной программы</w:t>
            </w:r>
          </w:p>
        </w:tc>
        <w:tc>
          <w:tcPr>
            <w:tcW w:w="6783" w:type="dxa"/>
            <w:tcBorders>
              <w:bottom w:val="nil"/>
            </w:tcBorders>
          </w:tcPr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Снижение уровня бедности среди получателей мер социальной поддержки с 12,0 проц. в 2014 году до 11,4 проц. в 2017 году;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удовлетворение потребностей граждан пожилого возраста и инвалидов, включая детей-инвалидов, семей с детьми, в услугах учреждений социального обслуживания с 97,1 проц. в 2014 году до 100 проц. в 2017 году;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снижение уровня детской безнадзорности с 0,38 проц. в 2014 году до 0,30 проц. в 2017 году;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 xml:space="preserve">повышение удельного веса граждан, получивших услуги в негосударственных учреждениях социального обслуживания, в общей </w:t>
            </w:r>
            <w:proofErr w:type="gramStart"/>
            <w:r w:rsidRPr="00591B91">
              <w:rPr>
                <w:sz w:val="24"/>
                <w:szCs w:val="24"/>
              </w:rPr>
              <w:t>численности</w:t>
            </w:r>
            <w:proofErr w:type="gramEnd"/>
            <w:r w:rsidRPr="00591B91">
              <w:rPr>
                <w:sz w:val="24"/>
                <w:szCs w:val="24"/>
              </w:rPr>
              <w:t xml:space="preserve"> обслуженных граждан с 1,5 проц. в 2014 году до 4,4 проц. в 2017 году;</w:t>
            </w:r>
          </w:p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>повышение в 2017 году средней заработной платы социальных работников до 100,0 проц. от средней заработной платы в Ленинградской области</w:t>
            </w:r>
          </w:p>
        </w:tc>
      </w:tr>
      <w:tr w:rsidR="00591B91" w:rsidRPr="00591B91" w:rsidTr="00591B91">
        <w:tblPrEx>
          <w:tblBorders>
            <w:insideH w:val="nil"/>
          </w:tblBorders>
        </w:tblPrEx>
        <w:tc>
          <w:tcPr>
            <w:tcW w:w="10127" w:type="dxa"/>
            <w:gridSpan w:val="2"/>
            <w:tcBorders>
              <w:top w:val="nil"/>
            </w:tcBorders>
          </w:tcPr>
          <w:p w:rsidR="00591B91" w:rsidRPr="00591B91" w:rsidRDefault="00591B91">
            <w:pPr>
              <w:pStyle w:val="ConsPlusNormal"/>
              <w:jc w:val="both"/>
              <w:rPr>
                <w:sz w:val="24"/>
                <w:szCs w:val="24"/>
              </w:rPr>
            </w:pPr>
            <w:r w:rsidRPr="00591B91">
              <w:rPr>
                <w:sz w:val="24"/>
                <w:szCs w:val="24"/>
              </w:rPr>
              <w:t xml:space="preserve">(в ред. </w:t>
            </w:r>
            <w:hyperlink r:id="rId12" w:history="1">
              <w:r w:rsidRPr="00591B91">
                <w:rPr>
                  <w:color w:val="0000FF"/>
                  <w:sz w:val="24"/>
                  <w:szCs w:val="24"/>
                </w:rPr>
                <w:t>Постановления</w:t>
              </w:r>
            </w:hyperlink>
            <w:r w:rsidRPr="00591B91">
              <w:rPr>
                <w:sz w:val="24"/>
                <w:szCs w:val="24"/>
              </w:rPr>
              <w:t xml:space="preserve"> Правительства Ленинградской области от 14.11.2014 N 524)</w:t>
            </w:r>
          </w:p>
        </w:tc>
      </w:tr>
    </w:tbl>
    <w:p w:rsidR="00591B91" w:rsidRDefault="00591B91">
      <w:pPr>
        <w:pStyle w:val="ConsPlusNormal"/>
      </w:pPr>
      <w:hyperlink r:id="rId13" w:history="1">
        <w:r>
          <w:rPr>
            <w:i/>
            <w:color w:val="0000FF"/>
          </w:rPr>
          <w:br/>
        </w:r>
        <w:bookmarkStart w:id="0" w:name="_GoBack"/>
        <w:bookmarkEnd w:id="0"/>
        <w:r>
          <w:rPr>
            <w:i/>
            <w:color w:val="0000FF"/>
          </w:rPr>
          <w:br/>
        </w:r>
      </w:hyperlink>
    </w:p>
    <w:p w:rsidR="002332BA" w:rsidRDefault="002332BA" w:rsidP="00407175">
      <w:pPr>
        <w:pStyle w:val="ConsPlusNormal"/>
      </w:pPr>
    </w:p>
    <w:sectPr w:rsidR="002332BA" w:rsidSect="00407175">
      <w:pgSz w:w="11906" w:h="16838"/>
      <w:pgMar w:top="1134" w:right="851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175"/>
    <w:rsid w:val="002332BA"/>
    <w:rsid w:val="00353A9D"/>
    <w:rsid w:val="00407175"/>
    <w:rsid w:val="00591B91"/>
    <w:rsid w:val="00F80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A9D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717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40717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A9D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717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40717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D0EC49DD63F99F1A82CFFF157559FD5854F03A33F343CFEF1E47915F24315B2562557726F6438B6D5BI" TargetMode="External"/><Relationship Id="rId13" Type="http://schemas.openxmlformats.org/officeDocument/2006/relationships/hyperlink" Target="consultantplus://offline/ref=E8D0EC49DD63F99F1A82CFFF157559FD5854F03D33F043CFEF1E47915F24315B2562557726F6438B6D58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8D0EC49DD63F99F1A82CFFF157559FD5857F03C32F243CFEF1E47915F24315B2562557726F643896D58I" TargetMode="External"/><Relationship Id="rId12" Type="http://schemas.openxmlformats.org/officeDocument/2006/relationships/hyperlink" Target="consultantplus://offline/ref=E8D0EC49DD63F99F1A82CFFF157559FD5857F03C32F243CFEF1E47915F24315B2562557726F6438C6D5D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8D0EC49DD63F99F1A82CFFF157559FD5857F03C32F243CFEF1E47915F24315B2562557726F6438B6D5AI" TargetMode="External"/><Relationship Id="rId11" Type="http://schemas.openxmlformats.org/officeDocument/2006/relationships/hyperlink" Target="consultantplus://offline/ref=E8D0EC49DD63F99F1A82CFFF157559FD5854F03A33F343CFEF1E47915F24315B2562557726F6438B6D58I" TargetMode="External"/><Relationship Id="rId5" Type="http://schemas.openxmlformats.org/officeDocument/2006/relationships/hyperlink" Target="consultantplus://offline/ref=E8D0EC49DD63F99F1A82CFFF157559FD5856FB3A35FC43CFEF1E47915F24315B2562557726F6438B6D5AI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E8D0EC49DD63F99F1A82CFFF157559FD5857F03C32F243CFEF1E47915F24315B2562557726F6438E6D5A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D0EC49DD63F99F1A82CFFF157559FD5854F03A33F343CFEF1E47915F24315B2562557726F6438B6D5B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998</Words>
  <Characters>5690</Characters>
  <Application>Microsoft Office Word</Application>
  <DocSecurity>0</DocSecurity>
  <Lines>47</Lines>
  <Paragraphs>13</Paragraphs>
  <ScaleCrop>false</ScaleCrop>
  <Company/>
  <LinksUpToDate>false</LinksUpToDate>
  <CharactersWithSpaces>6675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Темразян Сабина Арменовна</dc:creator>
  <cp:lastModifiedBy>Темразян Сабина Арменовна</cp:lastModifiedBy>
  <cp:revision>2</cp:revision>
  <dcterms:created xsi:type="dcterms:W3CDTF">2015-09-07T08:21:00Z</dcterms:created>
  <dcterms:modified xsi:type="dcterms:W3CDTF">2015-10-07T08:58:00Z</dcterms:modified>
</cp:coreProperties>
</file>