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4A2B" w:rsidRPr="00FB5194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4A2B" w:rsidRPr="00ED72ED" w:rsidRDefault="00C04A2B" w:rsidP="008E1CFD">
            <w:pPr>
              <w:ind w:left="7285"/>
            </w:pPr>
            <w:bookmarkStart w:id="0" w:name="_GoBack"/>
            <w:bookmarkEnd w:id="0"/>
            <w:r w:rsidRPr="00ED72ED">
              <w:t>УТВЕРЖДЕНЫ</w:t>
            </w:r>
          </w:p>
          <w:p w:rsidR="00C04A2B" w:rsidRPr="00ED72ED" w:rsidRDefault="00C04A2B" w:rsidP="008E1CFD">
            <w:pPr>
              <w:ind w:left="7285"/>
            </w:pPr>
            <w:r w:rsidRPr="00ED72ED">
              <w:t>областным законом</w:t>
            </w:r>
          </w:p>
          <w:p w:rsidR="00ED72ED" w:rsidRPr="00ED72ED" w:rsidRDefault="00EC7016" w:rsidP="00EC7016">
            <w:pPr>
              <w:ind w:left="7285" w:hanging="1284"/>
            </w:pPr>
            <w:r>
              <w:t xml:space="preserve">       </w:t>
            </w:r>
          </w:p>
          <w:p w:rsidR="00C04A2B" w:rsidRPr="00FB5194" w:rsidRDefault="00C04A2B" w:rsidP="00CC237C">
            <w:pPr>
              <w:ind w:left="7285"/>
              <w:rPr>
                <w:sz w:val="28"/>
                <w:szCs w:val="28"/>
              </w:rPr>
            </w:pPr>
            <w:r w:rsidRPr="00ED72ED">
              <w:t>(приложение</w:t>
            </w:r>
            <w:r w:rsidR="00F91727">
              <w:t xml:space="preserve"> 3</w:t>
            </w:r>
            <w:r w:rsidR="00CC237C">
              <w:t>7</w:t>
            </w:r>
            <w:r w:rsidRPr="00ED72ED">
              <w:t>)</w:t>
            </w:r>
          </w:p>
        </w:tc>
      </w:tr>
    </w:tbl>
    <w:p w:rsidR="00C04A2B" w:rsidRDefault="00C04A2B" w:rsidP="00C04A2B">
      <w:pPr>
        <w:rPr>
          <w:sz w:val="28"/>
          <w:szCs w:val="28"/>
        </w:rPr>
      </w:pPr>
    </w:p>
    <w:p w:rsidR="00ED72ED" w:rsidRDefault="00ED72ED" w:rsidP="00C04A2B">
      <w:pPr>
        <w:rPr>
          <w:sz w:val="28"/>
          <w:szCs w:val="28"/>
        </w:rPr>
      </w:pPr>
    </w:p>
    <w:p w:rsidR="00ED72ED" w:rsidRPr="00FB5194" w:rsidRDefault="00ED72ED" w:rsidP="00C04A2B">
      <w:pPr>
        <w:rPr>
          <w:sz w:val="28"/>
          <w:szCs w:val="28"/>
        </w:rPr>
      </w:pPr>
    </w:p>
    <w:tbl>
      <w:tblPr>
        <w:tblW w:w="8890" w:type="dxa"/>
        <w:tblInd w:w="95" w:type="dxa"/>
        <w:tblLook w:val="0000" w:firstRow="0" w:lastRow="0" w:firstColumn="0" w:lastColumn="0" w:noHBand="0" w:noVBand="0"/>
      </w:tblPr>
      <w:tblGrid>
        <w:gridCol w:w="913"/>
        <w:gridCol w:w="660"/>
        <w:gridCol w:w="4536"/>
        <w:gridCol w:w="1842"/>
        <w:gridCol w:w="939"/>
      </w:tblGrid>
      <w:tr w:rsidR="00C04A2B" w:rsidRPr="00FB5194" w:rsidTr="00ED72ED">
        <w:trPr>
          <w:trHeight w:val="2012"/>
        </w:trPr>
        <w:tc>
          <w:tcPr>
            <w:tcW w:w="889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D72ED">
              <w:rPr>
                <w:b/>
                <w:bCs/>
                <w:sz w:val="26"/>
                <w:szCs w:val="26"/>
              </w:rPr>
              <w:t>СУБВЕНЦИИ</w:t>
            </w:r>
          </w:p>
          <w:p w:rsidR="00C04A2B" w:rsidRPr="00BC75D7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BC75D7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BC75D7" w:rsidRPr="00BC75D7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</w:t>
            </w:r>
            <w:r w:rsidRPr="00BC75D7">
              <w:rPr>
                <w:b/>
                <w:bCs/>
                <w:sz w:val="26"/>
                <w:szCs w:val="26"/>
              </w:rPr>
              <w:t xml:space="preserve"> </w:t>
            </w:r>
          </w:p>
          <w:p w:rsidR="00C04A2B" w:rsidRDefault="00C04A2B" w:rsidP="00B84A71">
            <w:pPr>
              <w:jc w:val="center"/>
              <w:rPr>
                <w:b/>
                <w:bCs/>
                <w:sz w:val="26"/>
                <w:szCs w:val="26"/>
              </w:rPr>
            </w:pPr>
            <w:r w:rsidRPr="00ED72ED">
              <w:rPr>
                <w:b/>
                <w:bCs/>
                <w:sz w:val="26"/>
                <w:szCs w:val="26"/>
              </w:rPr>
              <w:t>на 201</w:t>
            </w:r>
            <w:r w:rsidR="00B84A71">
              <w:rPr>
                <w:b/>
                <w:bCs/>
                <w:sz w:val="26"/>
                <w:szCs w:val="26"/>
              </w:rPr>
              <w:t>6</w:t>
            </w:r>
            <w:r w:rsidRPr="00ED72ED">
              <w:rPr>
                <w:b/>
                <w:bCs/>
                <w:sz w:val="26"/>
                <w:szCs w:val="26"/>
              </w:rPr>
              <w:t xml:space="preserve"> год</w:t>
            </w:r>
          </w:p>
          <w:p w:rsidR="00E8582D" w:rsidRPr="00FB5194" w:rsidRDefault="00E8582D" w:rsidP="00B84A7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04A2B" w:rsidRPr="00FB5194" w:rsidTr="00ED72ED">
        <w:trPr>
          <w:gridBefore w:val="1"/>
          <w:gridAfter w:val="1"/>
          <w:wBefore w:w="913" w:type="dxa"/>
          <w:wAfter w:w="939" w:type="dxa"/>
          <w:trHeight w:val="31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№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Сумма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Бокситогорский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1 278,9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4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Волосовский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852,6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4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Волховский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1 908,0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6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3 532,2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3 552,5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3 065,3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Кингисеппский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2 527,4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7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Киришский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1 756,0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1 441,3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20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Лодейнопольский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781,6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7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1 207,9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Лужский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1 725,5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8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Подпорожский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913,5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8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Приозерский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1 309,4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9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Сланцевский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1 319,5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2 436,0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1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Тосненский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1 898,0</w:t>
            </w:r>
          </w:p>
        </w:tc>
      </w:tr>
      <w:tr w:rsidR="00B84A71" w:rsidRPr="00FB5194" w:rsidTr="00F84942">
        <w:trPr>
          <w:gridBefore w:val="1"/>
          <w:gridAfter w:val="1"/>
          <w:wBefore w:w="913" w:type="dxa"/>
          <w:wAfter w:w="939" w:type="dxa"/>
          <w:trHeight w:val="11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pPr>
              <w:jc w:val="center"/>
            </w:pPr>
            <w:r w:rsidRPr="00ED72ED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A71" w:rsidRPr="00ED72ED" w:rsidRDefault="00B84A71" w:rsidP="008E1CFD">
            <w:r w:rsidRPr="00ED72ED">
              <w:t>Сосновоборский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</w:pPr>
            <w:r>
              <w:t>2 070,6</w:t>
            </w:r>
          </w:p>
        </w:tc>
      </w:tr>
      <w:tr w:rsidR="00B84A71" w:rsidRPr="00FB5194" w:rsidTr="00ED72ED">
        <w:trPr>
          <w:gridBefore w:val="1"/>
          <w:gridAfter w:val="1"/>
          <w:wBefore w:w="913" w:type="dxa"/>
          <w:wAfter w:w="939" w:type="dxa"/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84A71" w:rsidRPr="00ED72ED" w:rsidRDefault="00B84A71" w:rsidP="008E1CFD">
            <w:r w:rsidRPr="00ED72ED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A71" w:rsidRPr="00ED72ED" w:rsidRDefault="00B84A71" w:rsidP="008E1CFD">
            <w:pPr>
              <w:rPr>
                <w:b/>
                <w:bCs/>
              </w:rPr>
            </w:pPr>
            <w:r w:rsidRPr="00ED72ED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A71" w:rsidRDefault="00B84A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33 576,2</w:t>
            </w:r>
          </w:p>
        </w:tc>
      </w:tr>
    </w:tbl>
    <w:p w:rsidR="00C04A2B" w:rsidRPr="00FB5194" w:rsidRDefault="00C04A2B" w:rsidP="00C04A2B">
      <w:pPr>
        <w:rPr>
          <w:sz w:val="28"/>
          <w:szCs w:val="28"/>
        </w:rPr>
      </w:pPr>
    </w:p>
    <w:p w:rsidR="00C04A2B" w:rsidRPr="00FB5194" w:rsidRDefault="00C04A2B" w:rsidP="00C04A2B">
      <w:pPr>
        <w:rPr>
          <w:sz w:val="28"/>
          <w:szCs w:val="28"/>
        </w:rPr>
      </w:pPr>
    </w:p>
    <w:sectPr w:rsidR="00C04A2B" w:rsidRPr="00FB5194" w:rsidSect="00ED72ED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cd8746b-51c8-4998-80b8-3204879c56c4"/>
  </w:docVars>
  <w:rsids>
    <w:rsidRoot w:val="00C04A2B"/>
    <w:rsid w:val="00306C19"/>
    <w:rsid w:val="007176BC"/>
    <w:rsid w:val="00954901"/>
    <w:rsid w:val="00B31AC2"/>
    <w:rsid w:val="00B84A71"/>
    <w:rsid w:val="00BC04DC"/>
    <w:rsid w:val="00BC75D7"/>
    <w:rsid w:val="00C04A2B"/>
    <w:rsid w:val="00C60063"/>
    <w:rsid w:val="00CC237C"/>
    <w:rsid w:val="00DD08B6"/>
    <w:rsid w:val="00DE515B"/>
    <w:rsid w:val="00E8582D"/>
    <w:rsid w:val="00EC7016"/>
    <w:rsid w:val="00ED72ED"/>
    <w:rsid w:val="00EF66E1"/>
    <w:rsid w:val="00F9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3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2015-10-13T14:08:00Z</cp:lastPrinted>
  <dcterms:created xsi:type="dcterms:W3CDTF">2015-10-19T12:57:00Z</dcterms:created>
  <dcterms:modified xsi:type="dcterms:W3CDTF">2015-10-19T12:57:00Z</dcterms:modified>
</cp:coreProperties>
</file>