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796" w:rsidRDefault="004E5796" w:rsidP="004E5796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4E5796" w:rsidRDefault="004E5796" w:rsidP="004E5796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4E5796" w:rsidRPr="004E5796" w:rsidRDefault="004E5796" w:rsidP="004E5796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 w:rsidRPr="004E5796">
        <w:rPr>
          <w:szCs w:val="28"/>
        </w:rPr>
        <w:t>Перечень</w:t>
      </w:r>
      <w:r w:rsidRPr="004E5796">
        <w:rPr>
          <w:szCs w:val="28"/>
        </w:rP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4E5796" w:rsidRDefault="004E5796" w:rsidP="004E5796">
      <w:pPr>
        <w:autoSpaceDE w:val="0"/>
        <w:autoSpaceDN w:val="0"/>
        <w:adjustRightInd w:val="0"/>
        <w:spacing w:line="240" w:lineRule="auto"/>
        <w:jc w:val="center"/>
        <w:rPr>
          <w:rStyle w:val="FontStyle14"/>
          <w:b w:val="0"/>
          <w:sz w:val="28"/>
          <w:szCs w:val="28"/>
        </w:rPr>
      </w:pPr>
      <w:r w:rsidRPr="004E5796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</w:t>
      </w:r>
      <w:r w:rsidRPr="004E5796">
        <w:rPr>
          <w:rStyle w:val="FontStyle14"/>
          <w:sz w:val="28"/>
          <w:szCs w:val="28"/>
        </w:rPr>
        <w:t xml:space="preserve"> </w:t>
      </w:r>
      <w:r w:rsidRPr="004E5796">
        <w:rPr>
          <w:rStyle w:val="FontStyle14"/>
          <w:b w:val="0"/>
          <w:sz w:val="28"/>
          <w:szCs w:val="28"/>
        </w:rPr>
        <w:t>«</w:t>
      </w:r>
      <w:proofErr w:type="spellStart"/>
      <w:r w:rsidRPr="004E5796">
        <w:rPr>
          <w:rStyle w:val="FontStyle14"/>
          <w:b w:val="0"/>
          <w:sz w:val="28"/>
          <w:szCs w:val="28"/>
        </w:rPr>
        <w:t>Леноблэкспертиза</w:t>
      </w:r>
      <w:proofErr w:type="spellEnd"/>
      <w:r>
        <w:rPr>
          <w:rStyle w:val="FontStyle14"/>
          <w:b w:val="0"/>
          <w:sz w:val="28"/>
          <w:szCs w:val="28"/>
        </w:rPr>
        <w:t>»</w:t>
      </w:r>
    </w:p>
    <w:p w:rsidR="004E5796" w:rsidRDefault="004E5796" w:rsidP="004E5796">
      <w:pPr>
        <w:autoSpaceDE w:val="0"/>
        <w:autoSpaceDN w:val="0"/>
        <w:adjustRightInd w:val="0"/>
        <w:spacing w:line="240" w:lineRule="auto"/>
        <w:jc w:val="center"/>
        <w:rPr>
          <w:rStyle w:val="FontStyle14"/>
          <w:b w:val="0"/>
          <w:sz w:val="28"/>
          <w:szCs w:val="28"/>
        </w:rPr>
      </w:pPr>
    </w:p>
    <w:p w:rsidR="004E5796" w:rsidRDefault="004E5796" w:rsidP="004E5796">
      <w:pPr>
        <w:autoSpaceDE w:val="0"/>
        <w:autoSpaceDN w:val="0"/>
        <w:adjustRightInd w:val="0"/>
        <w:spacing w:line="240" w:lineRule="auto"/>
        <w:jc w:val="center"/>
        <w:rPr>
          <w:rStyle w:val="FontStyle14"/>
          <w:b w:val="0"/>
          <w:sz w:val="28"/>
          <w:szCs w:val="28"/>
        </w:rPr>
      </w:pPr>
    </w:p>
    <w:p w:rsidR="004E5796" w:rsidRDefault="004E5796" w:rsidP="004E5796">
      <w:pPr>
        <w:autoSpaceDE w:val="0"/>
        <w:autoSpaceDN w:val="0"/>
        <w:adjustRightInd w:val="0"/>
        <w:spacing w:line="240" w:lineRule="auto"/>
        <w:jc w:val="center"/>
        <w:rPr>
          <w:rStyle w:val="FontStyle14"/>
          <w:b w:val="0"/>
          <w:sz w:val="28"/>
          <w:szCs w:val="28"/>
        </w:rPr>
      </w:pPr>
    </w:p>
    <w:p w:rsidR="004E5796" w:rsidRPr="004E5796" w:rsidRDefault="004E5796" w:rsidP="004E579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1134"/>
        <w:jc w:val="both"/>
        <w:rPr>
          <w:szCs w:val="28"/>
        </w:rPr>
      </w:pPr>
      <w:r>
        <w:rPr>
          <w:szCs w:val="28"/>
        </w:rPr>
        <w:t xml:space="preserve">Принятие областного закона </w:t>
      </w:r>
      <w:r w:rsidRPr="004E5796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</w:t>
      </w:r>
      <w:r w:rsidRPr="004E5796">
        <w:rPr>
          <w:rStyle w:val="FontStyle14"/>
          <w:sz w:val="28"/>
          <w:szCs w:val="28"/>
        </w:rPr>
        <w:t xml:space="preserve"> </w:t>
      </w:r>
      <w:r w:rsidRPr="004E5796">
        <w:rPr>
          <w:rStyle w:val="FontStyle14"/>
          <w:b w:val="0"/>
          <w:sz w:val="28"/>
          <w:szCs w:val="28"/>
        </w:rPr>
        <w:t>«</w:t>
      </w:r>
      <w:proofErr w:type="spellStart"/>
      <w:r w:rsidRPr="004E5796">
        <w:rPr>
          <w:rStyle w:val="FontStyle14"/>
          <w:b w:val="0"/>
          <w:sz w:val="28"/>
          <w:szCs w:val="28"/>
        </w:rPr>
        <w:t>Леноблэкспертиза</w:t>
      </w:r>
      <w:proofErr w:type="spellEnd"/>
      <w:r>
        <w:rPr>
          <w:rStyle w:val="FontStyle14"/>
          <w:b w:val="0"/>
          <w:sz w:val="28"/>
          <w:szCs w:val="28"/>
        </w:rPr>
        <w:t>»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 xml:space="preserve">не потребует </w:t>
      </w:r>
      <w:r>
        <w:rPr>
          <w:szCs w:val="28"/>
        </w:rPr>
        <w:t>отмены, изменения или дополнения областных законов и иных действующих на территории Ленинградской области нормативных правовых актов</w:t>
      </w:r>
      <w:r>
        <w:rPr>
          <w:rFonts w:cs="Times New Roman"/>
          <w:szCs w:val="28"/>
        </w:rPr>
        <w:t>.</w:t>
      </w:r>
    </w:p>
    <w:p w:rsidR="004E5796" w:rsidRDefault="004E5796" w:rsidP="004E5796">
      <w:pPr>
        <w:tabs>
          <w:tab w:val="left" w:pos="1220"/>
        </w:tabs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rFonts w:cs="Times New Roman"/>
          <w:szCs w:val="28"/>
        </w:rPr>
      </w:pPr>
    </w:p>
    <w:p w:rsidR="004E5796" w:rsidRDefault="004E5796" w:rsidP="004E5796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rFonts w:cs="Times New Roman"/>
          <w:szCs w:val="28"/>
        </w:rPr>
      </w:pPr>
    </w:p>
    <w:p w:rsidR="004E5796" w:rsidRDefault="004E5796" w:rsidP="004E5796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rFonts w:cs="Times New Roman"/>
          <w:szCs w:val="28"/>
        </w:rPr>
      </w:pPr>
    </w:p>
    <w:p w:rsidR="004E5796" w:rsidRPr="00D24804" w:rsidRDefault="004E5796" w:rsidP="004E5796">
      <w:pPr>
        <w:rPr>
          <w:szCs w:val="28"/>
        </w:rPr>
      </w:pPr>
      <w:r w:rsidRPr="00D24804">
        <w:rPr>
          <w:szCs w:val="28"/>
        </w:rPr>
        <w:t>Депутат</w:t>
      </w:r>
      <w:r w:rsidRPr="00D24804">
        <w:rPr>
          <w:szCs w:val="28"/>
        </w:rPr>
        <w:tab/>
      </w:r>
      <w:r w:rsidRPr="00D24804">
        <w:rPr>
          <w:szCs w:val="28"/>
        </w:rPr>
        <w:tab/>
      </w:r>
      <w:r w:rsidRPr="00D24804">
        <w:rPr>
          <w:szCs w:val="28"/>
        </w:rPr>
        <w:tab/>
      </w:r>
      <w:r w:rsidRPr="00D24804">
        <w:rPr>
          <w:szCs w:val="28"/>
        </w:rPr>
        <w:tab/>
      </w:r>
      <w:r w:rsidRPr="00D24804">
        <w:rPr>
          <w:szCs w:val="28"/>
        </w:rPr>
        <w:tab/>
      </w:r>
      <w:r w:rsidRPr="00D24804">
        <w:rPr>
          <w:szCs w:val="28"/>
        </w:rPr>
        <w:tab/>
      </w:r>
      <w:r w:rsidRPr="00D24804">
        <w:rPr>
          <w:szCs w:val="28"/>
        </w:rPr>
        <w:tab/>
      </w:r>
      <w:r w:rsidRPr="00D24804">
        <w:rPr>
          <w:szCs w:val="28"/>
        </w:rPr>
        <w:tab/>
      </w:r>
      <w:r w:rsidRPr="00D24804">
        <w:rPr>
          <w:szCs w:val="28"/>
        </w:rPr>
        <w:tab/>
        <w:t>В.С. Петров</w:t>
      </w:r>
    </w:p>
    <w:p w:rsidR="004E5796" w:rsidRDefault="004E5796" w:rsidP="004E5796">
      <w:pPr>
        <w:spacing w:after="200"/>
        <w:rPr>
          <w:szCs w:val="28"/>
        </w:rPr>
      </w:pPr>
    </w:p>
    <w:p w:rsidR="004E5796" w:rsidRPr="004E5796" w:rsidRDefault="004E5796" w:rsidP="004E5796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8"/>
        </w:rPr>
      </w:pPr>
    </w:p>
    <w:sectPr w:rsidR="004E5796" w:rsidRPr="004E5796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4E5796"/>
    <w:rsid w:val="003E4C90"/>
    <w:rsid w:val="004E5796"/>
    <w:rsid w:val="008F069C"/>
    <w:rsid w:val="00C30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796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4E5796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490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2015-08-01T17:20:00Z</dcterms:created>
  <dcterms:modified xsi:type="dcterms:W3CDTF">2015-08-01T17:23:00Z</dcterms:modified>
</cp:coreProperties>
</file>