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4F1EE2" w:rsidRPr="00E460D6" w:rsidTr="004F1EE2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EE2" w:rsidRPr="00E460D6" w:rsidRDefault="004F1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6">
              <w:rPr>
                <w:rFonts w:ascii="Times New Roman" w:hAnsi="Times New Roman" w:cs="Times New Roman"/>
                <w:sz w:val="24"/>
                <w:szCs w:val="24"/>
              </w:rPr>
              <w:t>27 декабря 2013 года</w:t>
            </w:r>
          </w:p>
        </w:tc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1EE2" w:rsidRPr="00E460D6" w:rsidRDefault="004F1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460D6">
              <w:rPr>
                <w:rFonts w:ascii="Times New Roman" w:hAnsi="Times New Roman" w:cs="Times New Roman"/>
                <w:sz w:val="24"/>
                <w:szCs w:val="24"/>
              </w:rPr>
              <w:t>N 107-оз</w:t>
            </w:r>
          </w:p>
        </w:tc>
      </w:tr>
    </w:tbl>
    <w:p w:rsidR="004F1EE2" w:rsidRPr="00E460D6" w:rsidRDefault="004F1EE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4F1EE2" w:rsidRPr="00E460D6" w:rsidRDefault="004F1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EE2" w:rsidRPr="00E460D6" w:rsidRDefault="004F1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60D6">
        <w:rPr>
          <w:rFonts w:ascii="Times New Roman" w:hAnsi="Times New Roman" w:cs="Times New Roman"/>
          <w:b/>
          <w:bCs/>
          <w:sz w:val="24"/>
          <w:szCs w:val="24"/>
        </w:rPr>
        <w:t>ЛЕНИНГРАДСКАЯ ОБЛАСТЬ</w:t>
      </w:r>
    </w:p>
    <w:p w:rsidR="004F1EE2" w:rsidRPr="00E460D6" w:rsidRDefault="004F1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1EE2" w:rsidRPr="00E460D6" w:rsidRDefault="004F1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60D6">
        <w:rPr>
          <w:rFonts w:ascii="Times New Roman" w:hAnsi="Times New Roman" w:cs="Times New Roman"/>
          <w:b/>
          <w:bCs/>
          <w:sz w:val="24"/>
          <w:szCs w:val="24"/>
        </w:rPr>
        <w:t>ОБЛАСТНОЙ ЗАКОН</w:t>
      </w:r>
    </w:p>
    <w:p w:rsidR="004F1EE2" w:rsidRPr="00E460D6" w:rsidRDefault="004F1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1EE2" w:rsidRPr="00E460D6" w:rsidRDefault="004F1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60D6">
        <w:rPr>
          <w:rFonts w:ascii="Times New Roman" w:hAnsi="Times New Roman" w:cs="Times New Roman"/>
          <w:b/>
          <w:bCs/>
          <w:sz w:val="24"/>
          <w:szCs w:val="24"/>
        </w:rPr>
        <w:t>О ПОДДЕРЖКЕ ПОСТРАДАВШИХ УЧАСТНИКОВ ДОЛЕВОГО СТРОИТЕЛЬСТВА</w:t>
      </w:r>
      <w:r w:rsidR="00E460D6" w:rsidRPr="00E460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60D6">
        <w:rPr>
          <w:rFonts w:ascii="Times New Roman" w:hAnsi="Times New Roman" w:cs="Times New Roman"/>
          <w:b/>
          <w:bCs/>
          <w:sz w:val="24"/>
          <w:szCs w:val="24"/>
        </w:rPr>
        <w:t>МНОГОКВАРТИРНЫХ ДОМОВ, РАСПОЛОЖЕННЫХ НА ТЕРРИТОРИИ</w:t>
      </w:r>
      <w:r w:rsidR="00E460D6" w:rsidRPr="00E460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60D6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</w:t>
      </w:r>
    </w:p>
    <w:p w:rsidR="004F1EE2" w:rsidRPr="00E460D6" w:rsidRDefault="004F1EE2" w:rsidP="00061D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5"/>
      <w:bookmarkEnd w:id="0"/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23"/>
      <w:bookmarkEnd w:id="1"/>
      <w:r w:rsidRPr="00925D16">
        <w:rPr>
          <w:rFonts w:ascii="Times New Roman" w:hAnsi="Times New Roman" w:cs="Times New Roman"/>
          <w:sz w:val="24"/>
          <w:szCs w:val="24"/>
        </w:rPr>
        <w:t>Статья 1. Предмет регулирования настоящего областного закона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Настоящий областной закон регулирует отношения в сфере защиты прав участников долевого строительства многоквартирных домов, расположенных на территории Ленинградской области, пострадавших в результате неисполнения застройщиками обязательств по передаче жилых помещений в многоквартирных домах.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19"/>
      <w:bookmarkEnd w:id="2"/>
      <w:r w:rsidRPr="00925D16">
        <w:rPr>
          <w:rFonts w:ascii="Times New Roman" w:hAnsi="Times New Roman" w:cs="Times New Roman"/>
          <w:sz w:val="24"/>
          <w:szCs w:val="24"/>
        </w:rPr>
        <w:t>Статья 2. Правовая основа организации деятельности органов государственной власти и органов местного самоуправления Ленинградской области в сфере защиты прав участников долевого строительства многоквартирных домов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Правовую основу организации деятельности органов государственной власти и органов местного самоуправления Ленинградской области в сфере защиты прав участников долевого строительства на территории Ленинградской области составляют </w:t>
      </w:r>
      <w:hyperlink r:id="rId7" w:history="1">
        <w:r w:rsidRPr="00265A0D">
          <w:rPr>
            <w:rFonts w:ascii="Times New Roman" w:hAnsi="Times New Roman" w:cs="Times New Roman"/>
            <w:sz w:val="24"/>
            <w:szCs w:val="24"/>
          </w:rPr>
          <w:t>Конституция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Федеральный </w:t>
      </w:r>
      <w:hyperlink r:id="rId8" w:history="1">
        <w:r w:rsidRPr="00265A0D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Федеральный закон о долевом строительстве), Федеральный </w:t>
      </w:r>
      <w:hyperlink r:id="rId9" w:history="1">
        <w:r w:rsidRPr="00265A0D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Федеральный </w:t>
      </w:r>
      <w:hyperlink r:id="rId10" w:history="1">
        <w:r w:rsidRPr="00265A0D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Федерации", другие нормативные правовые акты Российской Федерации, настоящий областной закон, а также принимаемые в соответствии с ними иные нормативные правовые акты Ленинградской области.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Статья 3. Понятия, используемые в настоящем областном законе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1. Для целей настоящего областного закона используются следующие понятия: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1) участник долевого строительства многоквартирного дома - гражданин, имеющий требование к застройщику о передаче жилого помещения в многоквартирном доме, не введенном в эксплуатацию в порядке, установленном законодательством о градостроительной деятельности, и расположенном (строящемся) на территории Ленинградской области (далее - многоквартирный дом), на основании договора участия в долевом строительстве многоквартирного дома, зарегистрированного в соответствии с Федеральным </w:t>
      </w:r>
      <w:hyperlink r:id="rId11" w:history="1">
        <w:r w:rsidRPr="00265A0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от 21 июля 1997 года N 122-ФЗ "О государственной регистрации прав на недвижимое имущество и сделок с ним" (далее - договор долевого строительства), либо на основании иного договора, связанного с передачей денежных средств в целях строительства многоквартирного дома и последующей передачей жилого помещения в таком многоквартирном доме в собственность (далее - иной договор), при условии, что такой договор заключен до вступления в силу настоящего областного закона;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2) недобросовестный застройщик - юридическое лицо независимо от его организационно-правовой формы, имеющее в собственности или на праве аренды, на праве субаренды либо в предусмотренных Федеральным </w:t>
      </w:r>
      <w:hyperlink r:id="rId12" w:history="1">
        <w:r w:rsidRPr="00265A0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от 24 июля 2008 года N 161-ФЗ "О содействии развитию </w:t>
      </w:r>
      <w:r w:rsidRPr="00925D16">
        <w:rPr>
          <w:rFonts w:ascii="Times New Roman" w:hAnsi="Times New Roman" w:cs="Times New Roman"/>
          <w:sz w:val="24"/>
          <w:szCs w:val="24"/>
        </w:rPr>
        <w:lastRenderedPageBreak/>
        <w:t xml:space="preserve">жилищного строительства" случаях на праве безвозмездного </w:t>
      </w:r>
      <w:r w:rsidRPr="00821E28">
        <w:rPr>
          <w:rFonts w:ascii="Times New Roman" w:hAnsi="Times New Roman" w:cs="Times New Roman"/>
          <w:strike/>
          <w:sz w:val="24"/>
          <w:szCs w:val="24"/>
        </w:rPr>
        <w:t>срочного</w:t>
      </w:r>
      <w:r w:rsidRPr="00925D16">
        <w:rPr>
          <w:rFonts w:ascii="Times New Roman" w:hAnsi="Times New Roman" w:cs="Times New Roman"/>
          <w:sz w:val="24"/>
          <w:szCs w:val="24"/>
        </w:rPr>
        <w:t xml:space="preserve"> пользования земельный участок и привлекающее денежные средства участников долевого строительства в соответствии с Федеральным </w:t>
      </w:r>
      <w:hyperlink r:id="rId13" w:history="1">
        <w:r w:rsidRPr="00265A0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 долевом строительстве для строительства (создания) на этом земельном участке многоквартирного дома на основании полученного разрешения на строительство, и не исполнившее предусмотренные договором долевого строительства обязательства по передаче жилых помещений в многоквартирном доме участнику долевого строительства, либо иное юридическое лицо, привлекавшее денежные средства участников долевого строительства на основании иного договора, заключенного до вступления в силу настоящего областного закона, и не исполнившее предусмотренные таким договором обязательства по передаче жилого помещения;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3) пострадавший участник долевого строительства, нуждающийся в поддержке, - участник долевого строительства многоквартирного дома, перед которым недобросовестным застройщиком не исполнены обязательства по передаче жилого помещения в многоквартирном доме в срок, превышающий установленный договором долевого строительства (иным договором, заключенным до вступления в силу настоящего областного закона) срок передачи объекта долевого строительства более чем на один год;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4) реестр пострадавших участников долевого строительства, нуждающихся в поддержке, - информационный ресурс, содержащий сведения о пострадавших участниках долевого строительства.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2. Иные понятия, используемые в настоящем областном законе, применяются в значениях, определенных законодательством Российской Федерации и законодательством Ленинградской области.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32"/>
      <w:bookmarkEnd w:id="3"/>
      <w:r w:rsidRPr="00925D16">
        <w:rPr>
          <w:rFonts w:ascii="Times New Roman" w:hAnsi="Times New Roman" w:cs="Times New Roman"/>
          <w:sz w:val="24"/>
          <w:szCs w:val="24"/>
        </w:rPr>
        <w:t>Статья 4. Учет пострадавших участников долевого строительства, нуждающихся в поддержке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1. Учет пострадавших участников долевого строительства, нуждающихся в поддержке, осуществляется органом исполнительной власти Ленинградской области, уполномоченным на осуществление контроля и надзора в области долевого строительства многоквартирных домов и(или) иных объектов недвижимости (далее - уполномоченный орган), путем включения в реестр пострадавших участников долевого строительства, нуждающихся в поддержке, на территории Ленинградской области (далее - Реестр).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2. Порядок ведения Реестра утверждается Правительством Ленинградской области с учетом положений настоящего областного закона, если иное не установлено федеральным законодательством.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3. Реестр ведется с целью создания единой информационной системы учета сведений о пострадавших участниках долевого строительства и реализации в отношении них мер государственной поддержки.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4. Включение в Реестр пострадавшего участника долевого строительства осуществляется на основании заявления, представляемого пострадавшим участником долевого строительства в уполномоченный орган.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39"/>
      <w:bookmarkEnd w:id="4"/>
      <w:r w:rsidRPr="00925D16">
        <w:rPr>
          <w:rFonts w:ascii="Times New Roman" w:hAnsi="Times New Roman" w:cs="Times New Roman"/>
          <w:sz w:val="24"/>
          <w:szCs w:val="24"/>
        </w:rPr>
        <w:t>Статья 5. Учет недобросовестных застройщиков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1. Учет недобросовестных застройщиков осуществляется уполномоченным органом путем включения в реестр недобросовестных застройщиков, осуществляющих строительство многоквартирных домов на территории Ленинградской области (далее - Реестр недобросовестных застройщиков).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2. Порядок ведения Реестра недобросовестных застройщиков утверждается Правительством Ленинградской области с учетом положений настоящего областного закона.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3. Сведения из Реестра недобросовестных застройщиков являются открытыми и размещаются на официальном сайте уполномоченного органа в сети "Интернет".</w:t>
      </w:r>
    </w:p>
    <w:p w:rsid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45"/>
      <w:bookmarkEnd w:id="5"/>
      <w:r w:rsidRPr="00925D16">
        <w:rPr>
          <w:rFonts w:ascii="Times New Roman" w:hAnsi="Times New Roman" w:cs="Times New Roman"/>
          <w:sz w:val="24"/>
          <w:szCs w:val="24"/>
        </w:rPr>
        <w:t>Статья 6. Учет многоквартирных домов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lastRenderedPageBreak/>
        <w:t xml:space="preserve">1. Учет многоквартирных домов, для строительства которых застройщики имеют право в соответствии с Федеральным </w:t>
      </w:r>
      <w:hyperlink r:id="rId14" w:history="1">
        <w:r w:rsidRPr="00265A0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 долевом строительстве привлекать денежные средства участников долевого строительства, осуществляется уполномоченным органом путем ведения реестра многоквартирных домов, строящихся на территории Ленинградской области (далее - Реестр многоквартирных домов).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2. Порядок ведения Реестра многоквартирных домов утверждается Правительством Ленинградской области с учетом положений настоящего областного закона.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3. Сведения из Реестра многоквартирных домов являются открытыми и размещаются на официальном сайте уполномоченного органа в сети "Интернет".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51"/>
      <w:bookmarkEnd w:id="6"/>
      <w:r w:rsidRPr="00925D16">
        <w:rPr>
          <w:rFonts w:ascii="Times New Roman" w:hAnsi="Times New Roman" w:cs="Times New Roman"/>
          <w:sz w:val="24"/>
          <w:szCs w:val="24"/>
        </w:rPr>
        <w:t>Статья 7. Комиссия по вопросам поддержки пострадавших граждан - участников долевого строительства многоквартирных домов в Ленинградской области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1. В целях организации взаимодействия органов исполнительной власти Ленинградской области, органов местного самоуправления Ленинградской области, организаций, осуществляющих строительство многоквартирных домов, инициативных групп и объединений пострадавших участников долевого строительства, нуждающихся в поддержке, определения мер, необходимых для завершения строительства многоквартирных домов, оказания содействия пострадавшим участникам долевого строительства, нуждающимся в поддержке, в защите своих прав и законных интересов, создается комиссия по вопросам поддержки пострадавших граждан - участников долевого строительства многоквартирных домов в Ленинградской области (далее - комиссия).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2. Комиссия осуществляет свою деятельность в порядке, установленном положением о комиссии.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3. Положение о комиссии и состав комиссии утверждаются Губернатором Ленинградской области.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57"/>
      <w:bookmarkEnd w:id="7"/>
      <w:r w:rsidRPr="00925D16">
        <w:rPr>
          <w:rFonts w:ascii="Times New Roman" w:hAnsi="Times New Roman" w:cs="Times New Roman"/>
          <w:sz w:val="24"/>
          <w:szCs w:val="24"/>
        </w:rPr>
        <w:t>Статья 8. Поддержка пострадавших участников долевого строительства, нуждающихся в поддержке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59"/>
      <w:bookmarkEnd w:id="8"/>
      <w:r w:rsidRPr="00925D16">
        <w:rPr>
          <w:rFonts w:ascii="Times New Roman" w:hAnsi="Times New Roman" w:cs="Times New Roman"/>
          <w:sz w:val="24"/>
          <w:szCs w:val="24"/>
        </w:rPr>
        <w:t>1. Поддержка пострадавших участников долевого строительства, нуждающихся в поддержке, осуществляется путем:</w:t>
      </w:r>
    </w:p>
    <w:p w:rsidR="00925D16" w:rsidRPr="00BD5A9F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оказания организационной, юридической и иной консультационной помощи жилищно-строительному кооперативу или иному специализированному кооперативу, созданному пострадавшими участниками долевого строительства, в завершении строительства многоквартирного дома, в том числе с привлечением нового инвестора строительства</w:t>
      </w:r>
      <w:r w:rsidRPr="00A15FAE">
        <w:rPr>
          <w:rFonts w:ascii="Times New Roman" w:hAnsi="Times New Roman" w:cs="Times New Roman"/>
          <w:sz w:val="24"/>
          <w:szCs w:val="24"/>
        </w:rPr>
        <w:t>, подключении многоквартирного дома к сетям инженерно-технического обеспечения и вводе его в эксплуатацию в порядке, установленном законодательством о градостроительной деятельности;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оказания бесплатной юридической помощи пострадавшим участникам долевого строительства, нуждающимся в поддержке, в соответствии с областным </w:t>
      </w:r>
      <w:hyperlink r:id="rId15" w:history="1">
        <w:r w:rsidRPr="00925D1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от 18 апреля 2012 года N 29-оз "О гарантиях реализации права граждан на получение бесплатной юридической помощи на территории Ленинградской области" в виде правового консультирования в устной и письменной форме в порядке, установленном для рассмотрения обращений граждан;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обращения в суд с заявлениями в защиту прав и законных интересов участников долевого строительства в соответствии с </w:t>
      </w:r>
      <w:hyperlink r:id="rId16" w:history="1">
        <w:r w:rsidRPr="00821E28">
          <w:rPr>
            <w:rFonts w:ascii="Times New Roman" w:hAnsi="Times New Roman" w:cs="Times New Roman"/>
            <w:strike/>
            <w:sz w:val="24"/>
            <w:szCs w:val="24"/>
          </w:rPr>
          <w:t>пунктом 8 части 5</w:t>
        </w:r>
        <w:r w:rsidRPr="00925D1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821E28" w:rsidRPr="00821E28">
          <w:rPr>
            <w:rFonts w:ascii="Times New Roman" w:hAnsi="Times New Roman" w:cs="Times New Roman"/>
            <w:b/>
            <w:sz w:val="24"/>
            <w:szCs w:val="24"/>
          </w:rPr>
          <w:t>пунктом 11 части 6</w:t>
        </w:r>
        <w:r w:rsidR="00821E2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25D16">
          <w:rPr>
            <w:rFonts w:ascii="Times New Roman" w:hAnsi="Times New Roman" w:cs="Times New Roman"/>
            <w:sz w:val="24"/>
            <w:szCs w:val="24"/>
          </w:rPr>
          <w:t>статьи 23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Федерального закона о долевом строительстве;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участия в рассмотрении арбитражным судом дел о банкротстве застройщиков в соответствии со </w:t>
      </w:r>
      <w:hyperlink r:id="rId17" w:history="1">
        <w:r w:rsidRPr="00925D16">
          <w:rPr>
            <w:rFonts w:ascii="Times New Roman" w:hAnsi="Times New Roman" w:cs="Times New Roman"/>
            <w:sz w:val="24"/>
            <w:szCs w:val="24"/>
          </w:rPr>
          <w:t>статьей 201.2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Федерального закона от 26 октября 2002 года N 127-ФЗ "О несостоятельности (банкротстве)".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 xml:space="preserve">2. Меры поддержки пострадавших участников долевого строительства, нуждающихся в поддержке, указанные в </w:t>
      </w:r>
      <w:hyperlink w:anchor="Par59" w:history="1">
        <w:r w:rsidRPr="00925D16">
          <w:rPr>
            <w:rFonts w:ascii="Times New Roman" w:hAnsi="Times New Roman" w:cs="Times New Roman"/>
            <w:sz w:val="24"/>
            <w:szCs w:val="24"/>
          </w:rPr>
          <w:t>части 1</w:t>
        </w:r>
      </w:hyperlink>
      <w:r w:rsidRPr="00925D16">
        <w:rPr>
          <w:rFonts w:ascii="Times New Roman" w:hAnsi="Times New Roman" w:cs="Times New Roman"/>
          <w:sz w:val="24"/>
          <w:szCs w:val="24"/>
        </w:rPr>
        <w:t xml:space="preserve"> настоящей статьи, оказываются уполномоченным органом.</w:t>
      </w:r>
    </w:p>
    <w:p w:rsidR="00821E28" w:rsidRDefault="00821E28" w:rsidP="00821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21E28">
        <w:rPr>
          <w:rFonts w:ascii="Times New Roman" w:hAnsi="Times New Roman" w:cs="Times New Roman"/>
          <w:strike/>
          <w:sz w:val="24"/>
          <w:szCs w:val="24"/>
        </w:rPr>
        <w:t xml:space="preserve">3. В случае прекращения в установленном порядке права недобросовестного застройщика на земельный участок, на котором осуществлялось или должно было осуществляться строительство многоквартирного дома, и передачи такого земельного участка в государственную или </w:t>
      </w:r>
      <w:r w:rsidRPr="00821E28">
        <w:rPr>
          <w:rFonts w:ascii="Times New Roman" w:hAnsi="Times New Roman" w:cs="Times New Roman"/>
          <w:strike/>
          <w:sz w:val="24"/>
          <w:szCs w:val="24"/>
        </w:rPr>
        <w:lastRenderedPageBreak/>
        <w:t>муниципальную собственность данный земельный участок для завершения строительства многоквартирного дома предоставляется на торгах с обременением в виде обязательства по передаче пострадавшим участникам долевого строительства, нуждающимся в поддержке, включенным в Реестр, жилых помещений, предусмотренных договорами, заключенными недобросовестным застройщиком с пострадавшими участниками долевого строительства, нуждающимися в поддержке.</w:t>
      </w:r>
    </w:p>
    <w:p w:rsidR="0006681F" w:rsidRPr="0006681F" w:rsidRDefault="0006681F" w:rsidP="000668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81F">
        <w:rPr>
          <w:rFonts w:ascii="Times New Roman" w:hAnsi="Times New Roman" w:cs="Times New Roman"/>
          <w:b/>
          <w:sz w:val="24"/>
          <w:szCs w:val="24"/>
        </w:rPr>
        <w:t>3. В случае прекращения в установленном порядке права недобросовестного застройщика на земельный участок, на котором должно было осуществляться строительство многоквартирного дома, и передачи такого земельного участка в государственную или муниципальную собственность данный земельный участок, если строительство многоквартирного дома не было начато недобросовестным застройщиком, и на этом земельном участке отсутствует объект незавершенного строительства, предоставляется для жилищного строительства в аренду на торгах, проводимых в форме аукциона, с обременением в виде обязательства по передаче пострадавшим участникам долевого строительства, нуждающимся в поддержке, включенным в Реестр, жилых помещений, предусмотренных договорами, заключенными недобросовестным застройщиком с пострадавшими участниками долевого строительства, нуждающимися в поддержке.</w:t>
      </w:r>
    </w:p>
    <w:p w:rsidR="00821E28" w:rsidRPr="00821E28" w:rsidRDefault="00821E28" w:rsidP="00821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21E28">
        <w:rPr>
          <w:rFonts w:ascii="Times New Roman" w:hAnsi="Times New Roman" w:cs="Times New Roman"/>
          <w:strike/>
          <w:sz w:val="24"/>
          <w:szCs w:val="24"/>
        </w:rPr>
        <w:t xml:space="preserve">4. Юридическому лицу, принявшему на себя обязательства по завершению строительства, вводу в эксплуатацию многоквартирного дома и передаче жилых помещений в нем пострадавшим участникам долевого строительства, нуждающимся в поддержке, и исполнившему указанные обязательства в полном объеме, для компенсации произведенных расходов бесплатно предоставляется в собственность иной земельный участок из земель, находящихся в государственной или муниципальной собственности, в соответствии с </w:t>
      </w:r>
      <w:hyperlink r:id="rId18" w:history="1">
        <w:r w:rsidRPr="00821E28">
          <w:rPr>
            <w:rFonts w:ascii="Times New Roman" w:hAnsi="Times New Roman" w:cs="Times New Roman"/>
            <w:strike/>
            <w:sz w:val="24"/>
            <w:szCs w:val="24"/>
          </w:rPr>
          <w:t>пунктом 2 статьи 28</w:t>
        </w:r>
      </w:hyperlink>
      <w:r w:rsidRPr="00821E28">
        <w:rPr>
          <w:rFonts w:ascii="Times New Roman" w:hAnsi="Times New Roman" w:cs="Times New Roman"/>
          <w:strike/>
          <w:sz w:val="24"/>
          <w:szCs w:val="24"/>
        </w:rPr>
        <w:t xml:space="preserve"> Земельного кодекса Российской Федерации. Предельные размеры бесплатно предоставляемого земельного участка устанавливаются в соответствии с правилами землепользования и застройки, землеустроительной, градостроительной и проектной документацией. При этом рыночная стоимость бесплатно предоставляемого земельного участка, определенная в соответствии с Федеральным </w:t>
      </w:r>
      <w:hyperlink r:id="rId19" w:history="1">
        <w:r w:rsidRPr="00821E28">
          <w:rPr>
            <w:rFonts w:ascii="Times New Roman" w:hAnsi="Times New Roman" w:cs="Times New Roman"/>
            <w:strike/>
            <w:sz w:val="24"/>
            <w:szCs w:val="24"/>
          </w:rPr>
          <w:t>законом</w:t>
        </w:r>
      </w:hyperlink>
      <w:r w:rsidRPr="00821E28">
        <w:rPr>
          <w:rFonts w:ascii="Times New Roman" w:hAnsi="Times New Roman" w:cs="Times New Roman"/>
          <w:strike/>
          <w:sz w:val="24"/>
          <w:szCs w:val="24"/>
        </w:rPr>
        <w:t xml:space="preserve"> от 29 июля 1998 года N 135-ФЗ "Об оценочной деятельности в Российской Федерации", должна соответствовать размеру фактически произведенных расходов, обоснованность которых подтверждена заключением государственного учреждения Ленинградской области, уполномоченного на проведение проверки достоверности определения сметной стоимости объектов капитального строительства, финансируемых с привлечением средств областного бюджета Ленинградской области. Земельный участок предоставляется в пределах муниципального района, на территории которого находится многоквартирный дом, жилые помещения в котором переданы пострадавшим участникам долевого строительства, нуждающимся в поддержке. В случае невозможности сформировать один земельный участок, стоимость которого, определенная в соответствии с настоящей частью, соответствует произведенным расходам, могут быть предоставлены два и более земельных участка, общая стоимость которых соответствует произведенным расходам.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>3. В случае прекращения в установленном порядке права недобросовестного застройщика на земельный участок, на котором должно было осуществляться строительство многоквартирного дома, и передачи такого земельного участка в государственную или муниципальную собственность данный земельный участок, если строительство многоквартирного дома не было начато недобросовестным застройщиком, и на этом земельном участке отсутствует объект незавершенного строительства, предоставляется для жилищного строительства в аренду на торгах, проводимых в форме аукциона, с обременением в виде обязательства по передаче пострадавшим участникам долевого строительства, нуждающимся в поддержке, включенным в Реестр, жилых помещений, предусмотренных договорами, заключенными недобросовестным застройщиком с пострадавшими участниками долевого строительства, нуждающимися в поддержке.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 xml:space="preserve">4. Иной земельный участок, находящийся в государственной или муниципальной собственности, может быть предоставлен в аренду без проведения торгов юридическому лицу в соответствии с распоряжением Губернатора Ленинградской области для реализации </w:t>
      </w:r>
      <w:r w:rsidRPr="00557BA1">
        <w:rPr>
          <w:rFonts w:ascii="Times New Roman" w:hAnsi="Times New Roman" w:cs="Times New Roman"/>
          <w:b/>
          <w:sz w:val="24"/>
          <w:szCs w:val="24"/>
        </w:rPr>
        <w:lastRenderedPageBreak/>
        <w:t>масштабного инвестиционного проекта, соответствующего критериям, установленным частью 5 настоящей статьи.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 xml:space="preserve">Земельный участок предоставляется в пределах муниципального района, на территории которого осуществлялось (должно было осуществляться) строительство многоквартирного дома, для строительства которого недобросовестным застройщиком привлекались денежные средства пострадавших участников долевого строительства, нуждающихся в поддержке. В случае невозможности сформировать один земельный участок могут быть предоставлены два </w:t>
      </w:r>
      <w:r>
        <w:rPr>
          <w:rFonts w:ascii="Times New Roman" w:hAnsi="Times New Roman" w:cs="Times New Roman"/>
          <w:b/>
          <w:sz w:val="24"/>
          <w:szCs w:val="24"/>
        </w:rPr>
        <w:t>и более земельных участка.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>5. В соответствии с частью 4 настоящей статьи земельный участок предоставляется при условии соответствия масштабного инвестиционного проекта следующим критериям: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>инвестиционный проект должен предусматривать строительство на предоставляемом земельном участке многоквартирных домов и безвозмездное предоставление жилых помещений в них в собственность пострадавшим участникам долевого строительства, нуждающимся в поддержке;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 xml:space="preserve">жилое помещение в построенном многоквартирном доме предоставляется на основании договора долевого строительства данного многоквартирного дома, заключаемого в соответствии с Федеральным законом о долевом строительстве с пострадавшим участником долевого строительства, нуждающимся в поддержке, предусматривающего в качестве цены договора зачет права требования пострадавшего участника долевого строительства, нуждающегося в поддержке, по договору, заключенному им с недобросовестным застройщиком; 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 xml:space="preserve">жилое помещение, подлежащее безвозмездному предоставлению пострадавшему участнику долевого строительства, нуждающемуся в поддержке, не может быть меньше жилого помещения, право требования о передаче которого он имеет на основании договора, заключенного с недобросовестным застройщиком; 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>количество жилых помещений, подлежащих безвозмездному предоставлению пострадавшим участникам долевого строительства, нуждающимся в поддержке, должно быть не меньше количества пострадавших участников долевого строительства, нуждающихся в поддержке, одного многоквартирного дома, для строительства которого недобросовестным застройщиком привлекались их денежные средства, расположенного на территории муниципального района, в пределах которого предоставляется земельный участок;</w:t>
      </w:r>
    </w:p>
    <w:p w:rsidR="00557BA1" w:rsidRPr="00557BA1" w:rsidRDefault="00557BA1" w:rsidP="00557B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BA1">
        <w:rPr>
          <w:rFonts w:ascii="Times New Roman" w:hAnsi="Times New Roman" w:cs="Times New Roman"/>
          <w:b/>
          <w:sz w:val="24"/>
          <w:szCs w:val="24"/>
        </w:rPr>
        <w:t>срок предоставления жилых помещений пострадавшим участникам долевого строительства, нуждающимся в поддержке, не должен превышать трех лет со дня заключения договора аренды земельного участка.».</w:t>
      </w:r>
    </w:p>
    <w:p w:rsidR="00925D16" w:rsidRPr="0006681F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68"/>
      <w:bookmarkEnd w:id="9"/>
      <w:r w:rsidRPr="00925D16">
        <w:rPr>
          <w:rFonts w:ascii="Times New Roman" w:hAnsi="Times New Roman" w:cs="Times New Roman"/>
          <w:sz w:val="24"/>
          <w:szCs w:val="24"/>
        </w:rPr>
        <w:t>Статья 9. Вступление в силу настоящего областного закона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Настоящий областной закон вступает в силу по истечении тридцати дней со дня его официального опубликования.</w:t>
      </w:r>
    </w:p>
    <w:p w:rsidR="004F1EE2" w:rsidRPr="00925D16" w:rsidRDefault="004F1EE2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trike/>
          <w:sz w:val="24"/>
          <w:szCs w:val="24"/>
        </w:rPr>
      </w:pP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Губернатор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D16">
        <w:rPr>
          <w:rFonts w:ascii="Times New Roman" w:hAnsi="Times New Roman" w:cs="Times New Roman"/>
          <w:sz w:val="24"/>
          <w:szCs w:val="24"/>
        </w:rPr>
        <w:t>А. Дрозденко</w:t>
      </w:r>
    </w:p>
    <w:p w:rsidR="00925D16" w:rsidRPr="00925D16" w:rsidRDefault="00925D16" w:rsidP="00925D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trike/>
          <w:sz w:val="24"/>
          <w:szCs w:val="24"/>
        </w:rPr>
      </w:pPr>
    </w:p>
    <w:sectPr w:rsidR="00925D16" w:rsidRPr="00925D16" w:rsidSect="00E460D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79" w:rsidRDefault="007E5279" w:rsidP="00E460D6">
      <w:pPr>
        <w:spacing w:after="0" w:line="240" w:lineRule="auto"/>
      </w:pPr>
      <w:r>
        <w:separator/>
      </w:r>
    </w:p>
  </w:endnote>
  <w:endnote w:type="continuationSeparator" w:id="0">
    <w:p w:rsidR="007E5279" w:rsidRDefault="007E5279" w:rsidP="00E4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81" w:rsidRDefault="003C7E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81" w:rsidRDefault="003C7E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81" w:rsidRDefault="003C7E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79" w:rsidRDefault="007E5279" w:rsidP="00E460D6">
      <w:pPr>
        <w:spacing w:after="0" w:line="240" w:lineRule="auto"/>
      </w:pPr>
      <w:r>
        <w:separator/>
      </w:r>
    </w:p>
  </w:footnote>
  <w:footnote w:type="continuationSeparator" w:id="0">
    <w:p w:rsidR="007E5279" w:rsidRDefault="007E5279" w:rsidP="00E4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81" w:rsidRDefault="003C7E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0D6" w:rsidRDefault="00E460D6">
    <w:pPr>
      <w:pStyle w:val="a3"/>
    </w:pPr>
    <w:bookmarkStart w:id="10" w:name="_GoBack"/>
    <w:bookmarkEnd w:id="1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81" w:rsidRDefault="003C7E8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272C6"/>
    <w:multiLevelType w:val="hybridMultilevel"/>
    <w:tmpl w:val="455AF47C"/>
    <w:lvl w:ilvl="0" w:tplc="70D88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E22444"/>
    <w:multiLevelType w:val="hybridMultilevel"/>
    <w:tmpl w:val="BA3E9122"/>
    <w:lvl w:ilvl="0" w:tplc="5002AE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EE2"/>
    <w:rsid w:val="0005228A"/>
    <w:rsid w:val="00061D70"/>
    <w:rsid w:val="0006681F"/>
    <w:rsid w:val="00067074"/>
    <w:rsid w:val="000A724D"/>
    <w:rsid w:val="001331AA"/>
    <w:rsid w:val="001601B4"/>
    <w:rsid w:val="00206B77"/>
    <w:rsid w:val="00265A0D"/>
    <w:rsid w:val="003C7E81"/>
    <w:rsid w:val="004F1EE2"/>
    <w:rsid w:val="00557BA1"/>
    <w:rsid w:val="00667313"/>
    <w:rsid w:val="006C4028"/>
    <w:rsid w:val="00731B35"/>
    <w:rsid w:val="00764BFD"/>
    <w:rsid w:val="007E5279"/>
    <w:rsid w:val="00821E28"/>
    <w:rsid w:val="00925D16"/>
    <w:rsid w:val="00A15FAE"/>
    <w:rsid w:val="00BD5A9F"/>
    <w:rsid w:val="00E460D6"/>
    <w:rsid w:val="00EE2224"/>
    <w:rsid w:val="00E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56A3E-7A81-47EA-86FE-7A5ED58C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0D6"/>
  </w:style>
  <w:style w:type="paragraph" w:styleId="a5">
    <w:name w:val="footer"/>
    <w:basedOn w:val="a"/>
    <w:link w:val="a6"/>
    <w:uiPriority w:val="99"/>
    <w:unhideWhenUsed/>
    <w:rsid w:val="00E4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0D6"/>
  </w:style>
  <w:style w:type="paragraph" w:styleId="a7">
    <w:name w:val="List Paragraph"/>
    <w:basedOn w:val="a"/>
    <w:uiPriority w:val="34"/>
    <w:qFormat/>
    <w:rsid w:val="00667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14B0800A6FDABC0405206C9CF5F76C4C61AFB1D3EBD426E47B6469D5DFp1H" TargetMode="External"/><Relationship Id="rId13" Type="http://schemas.openxmlformats.org/officeDocument/2006/relationships/hyperlink" Target="consultantplus://offline/ref=CB14B0800A6FDABC0405206C9CF5F76C4C61AFB1D3EBD426E47B6469D5DFp1H" TargetMode="External"/><Relationship Id="rId18" Type="http://schemas.openxmlformats.org/officeDocument/2006/relationships/hyperlink" Target="consultantplus://offline/ref=F22ABC837AEDE03DA41AC9ADD8203697B836D547945890059259D8D91CF1483EF17FA7E88857106DF0E9H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consultantplus://offline/ref=CB14B0800A6FDABC0405206C9CF5F76C4F6FADBDDDBB8324B52E6AD6pCH" TargetMode="External"/><Relationship Id="rId12" Type="http://schemas.openxmlformats.org/officeDocument/2006/relationships/hyperlink" Target="consultantplus://offline/ref=CB14B0800A6FDABC0405206C9CF5F76C4C61AFB1D1EBD426E47B6469D5DFp1H" TargetMode="External"/><Relationship Id="rId17" Type="http://schemas.openxmlformats.org/officeDocument/2006/relationships/hyperlink" Target="consultantplus://offline/ref=CB14B0800A6FDABC0405206C9CF5F76C4C62ACBBD3EDD426E47B6469D5F17E0197EEC882A95BD4pBH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B14B0800A6FDABC0405206C9CF5F76C4C61AFB1D3EBD426E47B6469D5F17E0197EEC881A85F4A46D0p7H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B14B0800A6FDABC0405206C9CF5F76C4C61ACB8D3E9D426E47B6469D5DFp1H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B14B0800A6FDABC04053F7D89F5F76C4C63A2BBD6ECD426E47B6469D5DFp1H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CB14B0800A6FDABC0405206C9CF5F76C4C61A3B0D7E9D426E47B6469D5DFp1H" TargetMode="External"/><Relationship Id="rId19" Type="http://schemas.openxmlformats.org/officeDocument/2006/relationships/hyperlink" Target="consultantplus://offline/ref=F22ABC837AEDE03DA41AC9ADD8203697B837D64F965890059259D8D91CFFE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14B0800A6FDABC0405206C9CF5F76C4C60AABDD7EED426E47B6469D5DFp1H" TargetMode="External"/><Relationship Id="rId14" Type="http://schemas.openxmlformats.org/officeDocument/2006/relationships/hyperlink" Target="consultantplus://offline/ref=CB14B0800A6FDABC0405206C9CF5F76C4C61AFB1D3EBD426E47B6469D5DFp1H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2775</Words>
  <Characters>15818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Шуплецова</dc:creator>
  <cp:keywords/>
  <dc:description/>
  <cp:lastModifiedBy>Мария Гладкова</cp:lastModifiedBy>
  <cp:revision>15</cp:revision>
  <dcterms:created xsi:type="dcterms:W3CDTF">2014-11-24T08:26:00Z</dcterms:created>
  <dcterms:modified xsi:type="dcterms:W3CDTF">2015-07-07T08:27:00Z</dcterms:modified>
</cp:coreProperties>
</file>