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74E" w:rsidRPr="005B20FD" w:rsidRDefault="006E774E" w:rsidP="006E774E">
      <w:pPr>
        <w:rPr>
          <w:rFonts w:ascii="Times New Roman" w:eastAsia="Calibri" w:hAnsi="Times New Roman" w:cs="Calibri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Пояснительная записка</w:t>
      </w: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К проекту областного закона Ленинградской области</w:t>
      </w:r>
    </w:p>
    <w:p w:rsidR="006E774E" w:rsidRPr="00502D44" w:rsidRDefault="006E774E" w:rsidP="006E77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Pr="005B20FD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областной закон </w:t>
      </w:r>
      <w:r w:rsidRPr="005B20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2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E774E" w:rsidRPr="005B20FD" w:rsidRDefault="006E774E" w:rsidP="006E77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0FD">
        <w:rPr>
          <w:rFonts w:ascii="Calibri" w:eastAsia="Calibri" w:hAnsi="Calibri" w:cs="Calibri"/>
          <w:sz w:val="28"/>
          <w:szCs w:val="28"/>
        </w:rPr>
        <w:t xml:space="preserve">           </w:t>
      </w:r>
      <w:r w:rsidRPr="005B20FD">
        <w:rPr>
          <w:rFonts w:ascii="Times New Roman" w:eastAsia="Calibri" w:hAnsi="Times New Roman" w:cs="Times New Roman"/>
          <w:sz w:val="28"/>
          <w:szCs w:val="28"/>
        </w:rPr>
        <w:t xml:space="preserve">Внесение изменений в областной закон Ленинградской области от 29 декабря </w:t>
      </w:r>
      <w:smartTag w:uri="urn:schemas-microsoft-com:office:smarttags" w:element="metricconverter">
        <w:smartTagPr>
          <w:attr w:name="ProductID" w:val="2012 г"/>
        </w:smartTagPr>
        <w:r w:rsidRPr="005B20FD">
          <w:rPr>
            <w:rFonts w:ascii="Times New Roman" w:eastAsia="Calibri" w:hAnsi="Times New Roman" w:cs="Times New Roman"/>
            <w:sz w:val="28"/>
            <w:szCs w:val="28"/>
          </w:rPr>
          <w:t>2012 г</w:t>
        </w:r>
      </w:smartTag>
      <w:r w:rsidRPr="005B20FD">
        <w:rPr>
          <w:rFonts w:ascii="Times New Roman" w:eastAsia="Calibri" w:hAnsi="Times New Roman" w:cs="Times New Roman"/>
          <w:sz w:val="28"/>
          <w:szCs w:val="28"/>
        </w:rPr>
        <w:t xml:space="preserve">. № 113-оз </w:t>
      </w:r>
      <w:r w:rsidRPr="005B20FD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5B20FD">
        <w:rPr>
          <w:rFonts w:ascii="Times New Roman" w:eastAsia="Calibri" w:hAnsi="Times New Roman" w:cs="Times New Roman"/>
          <w:sz w:val="28"/>
          <w:szCs w:val="28"/>
        </w:rPr>
        <w:t xml:space="preserve"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обусловлено </w:t>
      </w:r>
      <w:r w:rsidR="008A275F">
        <w:rPr>
          <w:rFonts w:ascii="Times New Roman" w:eastAsia="Calibri" w:hAnsi="Times New Roman" w:cs="Times New Roman"/>
          <w:sz w:val="28"/>
          <w:szCs w:val="28"/>
        </w:rPr>
        <w:t>п</w:t>
      </w:r>
      <w:r w:rsidR="008A275F" w:rsidRPr="008A275F">
        <w:rPr>
          <w:rFonts w:ascii="Times New Roman" w:eastAsia="Calibri" w:hAnsi="Times New Roman" w:cs="Times New Roman"/>
          <w:sz w:val="28"/>
          <w:szCs w:val="28"/>
        </w:rPr>
        <w:t xml:space="preserve">ринятием Общероссийского классификатора видов экономической деятельности (ОКВЭД2) </w:t>
      </w:r>
      <w:proofErr w:type="gramStart"/>
      <w:r w:rsidR="008A275F" w:rsidRPr="008A275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8A275F" w:rsidRPr="008A275F">
        <w:rPr>
          <w:rFonts w:ascii="Times New Roman" w:eastAsia="Calibri" w:hAnsi="Times New Roman" w:cs="Times New Roman"/>
          <w:sz w:val="28"/>
          <w:szCs w:val="28"/>
        </w:rPr>
        <w:t xml:space="preserve"> 029-2014 (КДЕС Ред. 2) и Общероссийского классификатора продукции по видам экономической деятельности (ОКПД2) ОК 034-2014 (КПЕС 2008) с датой введения в действие 1 февраля 2014 года с правом досрочного применения в правоотношениях, возникших с 1 января 2014 года, с установлением переходного периода до 1 января 2015 года и последующей отменой Общероссийского классификатора видов экономической деятельности (ОКВЭД) ОК 029-2001 (КДЕС Ред. 1), Общероссийского классификатора видов экономической деятельности (ОКВЭД) ОК 029-2007 (КДЕС</w:t>
      </w:r>
      <w:proofErr w:type="gramStart"/>
      <w:r w:rsidR="008A275F" w:rsidRPr="008A275F">
        <w:rPr>
          <w:rFonts w:ascii="Times New Roman" w:eastAsia="Calibri" w:hAnsi="Times New Roman" w:cs="Times New Roman"/>
          <w:sz w:val="28"/>
          <w:szCs w:val="28"/>
        </w:rPr>
        <w:t xml:space="preserve"> Р</w:t>
      </w:r>
      <w:proofErr w:type="gramEnd"/>
      <w:r w:rsidR="008A275F" w:rsidRPr="008A275F">
        <w:rPr>
          <w:rFonts w:ascii="Times New Roman" w:eastAsia="Calibri" w:hAnsi="Times New Roman" w:cs="Times New Roman"/>
          <w:sz w:val="28"/>
          <w:szCs w:val="28"/>
        </w:rPr>
        <w:t xml:space="preserve">ед. 1.1), Общероссийского классификатора видов экономической деятельности, продукции и услуг (ОКДП) </w:t>
      </w:r>
      <w:proofErr w:type="gramStart"/>
      <w:r w:rsidR="008A275F" w:rsidRPr="008A275F">
        <w:rPr>
          <w:rFonts w:ascii="Times New Roman" w:eastAsia="Calibri" w:hAnsi="Times New Roman" w:cs="Times New Roman"/>
          <w:sz w:val="28"/>
          <w:szCs w:val="28"/>
        </w:rPr>
        <w:t>ОК</w:t>
      </w:r>
      <w:proofErr w:type="gramEnd"/>
      <w:r w:rsidR="008A275F" w:rsidRPr="008A275F">
        <w:rPr>
          <w:rFonts w:ascii="Times New Roman" w:eastAsia="Calibri" w:hAnsi="Times New Roman" w:cs="Times New Roman"/>
          <w:sz w:val="28"/>
          <w:szCs w:val="28"/>
        </w:rPr>
        <w:t xml:space="preserve"> 004-93, Общероссийского классификатора продукции по видам экономической деятельности (ОКПД) ОК 034-2007 (КПЕС 2002), Общероссийского классификатора услуг населению (ОКУН) ОК 002-93 и Общероссийского классификатора продукции (ОКП) ОК 005-93 с 1 января 2015 года.</w:t>
      </w:r>
    </w:p>
    <w:p w:rsidR="006E774E" w:rsidRPr="005B20FD" w:rsidRDefault="006E774E" w:rsidP="006E7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Вице - губернатор Ленинградской области –</w:t>
      </w:r>
    </w:p>
    <w:p w:rsidR="008A275F" w:rsidRDefault="006E774E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председатель комитета экономического </w:t>
      </w:r>
    </w:p>
    <w:p w:rsidR="006E774E" w:rsidRPr="005B20FD" w:rsidRDefault="006E774E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развития и инвестиционной</w:t>
      </w:r>
      <w:r w:rsidR="008A275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деятельности </w:t>
      </w:r>
      <w:r w:rsidR="008A275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8A275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8A275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8A275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8A275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8A275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</w:t>
      </w:r>
      <w:proofErr w:type="spellStart"/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Д.Ялов</w:t>
      </w:r>
      <w:proofErr w:type="spellEnd"/>
    </w:p>
    <w:p w:rsidR="006E774E" w:rsidRPr="005B20FD" w:rsidRDefault="006E774E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8A27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</w:rPr>
      </w:pPr>
      <w:r w:rsidRPr="005B20FD">
        <w:rPr>
          <w:rFonts w:ascii="Times New Roman" w:eastAsia="Calibri" w:hAnsi="Times New Roman" w:cs="Calibri"/>
          <w:iCs/>
        </w:rPr>
        <w:t xml:space="preserve">Исп. Дедюхина Ю.А. </w:t>
      </w:r>
      <w:r w:rsidRPr="005B20FD">
        <w:rPr>
          <w:rFonts w:ascii="Times New Roman" w:eastAsia="Calibri" w:hAnsi="Times New Roman" w:cs="Calibri"/>
        </w:rPr>
        <w:t xml:space="preserve">(710-32-95,2-266, </w:t>
      </w:r>
      <w:hyperlink r:id="rId7" w:history="1"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yua</w:t>
        </w:r>
        <w:r w:rsidRPr="005B20FD">
          <w:rPr>
            <w:rFonts w:ascii="Times New Roman" w:eastAsia="Calibri" w:hAnsi="Times New Roman" w:cs="Calibri"/>
            <w:color w:val="0000FF"/>
            <w:u w:val="single"/>
          </w:rPr>
          <w:t>_</w:t>
        </w:r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dedyuhina</w:t>
        </w:r>
        <w:r w:rsidRPr="005B20FD">
          <w:rPr>
            <w:rFonts w:ascii="Times New Roman" w:eastAsia="Calibri" w:hAnsi="Times New Roman" w:cs="Calibri"/>
            <w:color w:val="0000FF"/>
            <w:u w:val="single"/>
          </w:rPr>
          <w:t>@</w:t>
        </w:r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lenreg</w:t>
        </w:r>
        <w:r w:rsidRPr="005B20FD">
          <w:rPr>
            <w:rFonts w:ascii="Times New Roman" w:eastAsia="Calibri" w:hAnsi="Times New Roman" w:cs="Calibri"/>
            <w:color w:val="0000FF"/>
            <w:u w:val="single"/>
          </w:rPr>
          <w:t>.</w:t>
        </w:r>
        <w:proofErr w:type="spellStart"/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ru</w:t>
        </w:r>
        <w:proofErr w:type="spellEnd"/>
      </w:hyperlink>
      <w:r w:rsidRPr="005B20FD">
        <w:rPr>
          <w:rFonts w:ascii="Times New Roman" w:eastAsia="Calibri" w:hAnsi="Times New Roman" w:cs="Calibri"/>
        </w:rPr>
        <w:t>)</w:t>
      </w: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Технико-экономическое обоснование</w:t>
      </w: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К проекту областного закона Ленинградской области</w:t>
      </w:r>
    </w:p>
    <w:p w:rsidR="006E774E" w:rsidRPr="00502D44" w:rsidRDefault="006E774E" w:rsidP="006E77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</w:t>
      </w:r>
      <w:r w:rsidRPr="005B20FD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в областной закон </w:t>
      </w:r>
      <w:r w:rsidRPr="005B20F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B20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</w:p>
    <w:p w:rsidR="006E774E" w:rsidRPr="005B20FD" w:rsidRDefault="006E774E" w:rsidP="006E774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8"/>
          <w:szCs w:val="20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B20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Принятие проекта областного закона Ленинградской области «</w:t>
      </w:r>
      <w:r w:rsidRPr="005B20FD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областной закон «</w:t>
      </w:r>
      <w:r w:rsidRPr="005B20FD">
        <w:rPr>
          <w:rFonts w:ascii="Times New Roman" w:eastAsia="Calibri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Pr="005B20FD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B20F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дополнительных расходов областного бюджета Ленинградской области.</w:t>
      </w:r>
    </w:p>
    <w:p w:rsidR="006E774E" w:rsidRPr="005B20FD" w:rsidRDefault="006E774E" w:rsidP="006E77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B20FD">
        <w:rPr>
          <w:rFonts w:ascii="Times New Roman" w:eastAsia="Times New Roman" w:hAnsi="Times New Roman" w:cs="Times New Roman"/>
          <w:bCs/>
          <w:iCs/>
          <w:sz w:val="28"/>
          <w:szCs w:val="28"/>
        </w:rPr>
        <w:t>Вице-губернатор</w:t>
      </w:r>
      <w:r w:rsidR="00B55A5A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Pr="005B20FD">
        <w:rPr>
          <w:rFonts w:ascii="Times New Roman" w:eastAsia="Times New Roman" w:hAnsi="Times New Roman" w:cs="Times New Roman"/>
          <w:bCs/>
          <w:iCs/>
          <w:sz w:val="28"/>
          <w:szCs w:val="28"/>
        </w:rPr>
        <w:t>Ленинградской области -</w:t>
      </w:r>
    </w:p>
    <w:p w:rsidR="00B55A5A" w:rsidRDefault="006E774E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комитета</w:t>
      </w:r>
      <w:r w:rsidR="00B55A5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экономического </w:t>
      </w:r>
    </w:p>
    <w:p w:rsidR="006E774E" w:rsidRPr="005B20FD" w:rsidRDefault="00B55A5A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развития </w:t>
      </w:r>
      <w:r w:rsidR="006E774E"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инвестиционной деятельности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proofErr w:type="spellStart"/>
      <w:r w:rsidR="006E774E" w:rsidRPr="005B20FD">
        <w:rPr>
          <w:rFonts w:ascii="Times New Roman" w:eastAsia="Times New Roman" w:hAnsi="Times New Roman" w:cs="Times New Roman"/>
          <w:sz w:val="28"/>
          <w:szCs w:val="24"/>
          <w:lang w:eastAsia="ru-RU"/>
        </w:rPr>
        <w:t>Д.Ялов</w:t>
      </w:r>
      <w:proofErr w:type="spellEnd"/>
    </w:p>
    <w:p w:rsidR="006E774E" w:rsidRPr="005B20FD" w:rsidRDefault="006E774E" w:rsidP="006E774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774E" w:rsidRPr="005B20FD" w:rsidRDefault="006E774E" w:rsidP="006E774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774E" w:rsidRPr="005B20FD" w:rsidRDefault="006E774E" w:rsidP="006E77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Default="006E774E" w:rsidP="006E774E">
      <w:pPr>
        <w:rPr>
          <w:rFonts w:ascii="Times New Roman" w:eastAsia="Calibri" w:hAnsi="Times New Roman" w:cs="Calibri"/>
          <w:iCs/>
        </w:rPr>
      </w:pPr>
    </w:p>
    <w:p w:rsidR="00B55A5A" w:rsidRPr="005B20FD" w:rsidRDefault="00B55A5A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6E774E" w:rsidRPr="005B20FD" w:rsidRDefault="006E774E" w:rsidP="006E774E">
      <w:pPr>
        <w:rPr>
          <w:rFonts w:ascii="Times New Roman" w:eastAsia="Calibri" w:hAnsi="Times New Roman" w:cs="Calibri"/>
          <w:iCs/>
        </w:rPr>
      </w:pPr>
    </w:p>
    <w:p w:rsidR="000666D4" w:rsidRPr="006E774E" w:rsidRDefault="006E774E">
      <w:pPr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5B20FD">
        <w:rPr>
          <w:rFonts w:ascii="Times New Roman" w:eastAsia="Calibri" w:hAnsi="Times New Roman" w:cs="Calibri"/>
          <w:iCs/>
        </w:rPr>
        <w:t xml:space="preserve">Исп. Дедюхина Ю.А. </w:t>
      </w:r>
      <w:r w:rsidRPr="005B20FD">
        <w:rPr>
          <w:rFonts w:ascii="Times New Roman" w:eastAsia="Calibri" w:hAnsi="Times New Roman" w:cs="Calibri"/>
        </w:rPr>
        <w:t xml:space="preserve">(710-32-95,2-266, </w:t>
      </w:r>
      <w:hyperlink r:id="rId8" w:history="1"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yua</w:t>
        </w:r>
        <w:r w:rsidRPr="005B20FD">
          <w:rPr>
            <w:rFonts w:ascii="Times New Roman" w:eastAsia="Calibri" w:hAnsi="Times New Roman" w:cs="Calibri"/>
            <w:color w:val="0000FF"/>
            <w:u w:val="single"/>
          </w:rPr>
          <w:t>_</w:t>
        </w:r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dedyuhina</w:t>
        </w:r>
        <w:r w:rsidRPr="005B20FD">
          <w:rPr>
            <w:rFonts w:ascii="Times New Roman" w:eastAsia="Calibri" w:hAnsi="Times New Roman" w:cs="Calibri"/>
            <w:color w:val="0000FF"/>
            <w:u w:val="single"/>
          </w:rPr>
          <w:t>@</w:t>
        </w:r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lenreg</w:t>
        </w:r>
        <w:r w:rsidRPr="005B20FD">
          <w:rPr>
            <w:rFonts w:ascii="Times New Roman" w:eastAsia="Calibri" w:hAnsi="Times New Roman" w:cs="Calibri"/>
            <w:color w:val="0000FF"/>
            <w:u w:val="single"/>
          </w:rPr>
          <w:t>.</w:t>
        </w:r>
        <w:proofErr w:type="spellStart"/>
        <w:r w:rsidRPr="005B20FD">
          <w:rPr>
            <w:rFonts w:ascii="Times New Roman" w:eastAsia="Calibri" w:hAnsi="Times New Roman" w:cs="Calibri"/>
            <w:color w:val="0000FF"/>
            <w:u w:val="single"/>
            <w:lang w:val="en-US"/>
          </w:rPr>
          <w:t>ru</w:t>
        </w:r>
        <w:proofErr w:type="spellEnd"/>
      </w:hyperlink>
      <w:r w:rsidRPr="005B20FD">
        <w:rPr>
          <w:rFonts w:ascii="Times New Roman" w:eastAsia="Calibri" w:hAnsi="Times New Roman" w:cs="Calibri"/>
        </w:rPr>
        <w:t>)</w:t>
      </w:r>
    </w:p>
    <w:sectPr w:rsidR="000666D4" w:rsidRPr="006E774E" w:rsidSect="00A21785">
      <w:headerReference w:type="default" r:id="rId9"/>
      <w:pgSz w:w="12240" w:h="15840" w:code="1"/>
      <w:pgMar w:top="1134" w:right="567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DCA" w:rsidRDefault="00784DCA">
      <w:pPr>
        <w:spacing w:after="0" w:line="240" w:lineRule="auto"/>
      </w:pPr>
      <w:r>
        <w:separator/>
      </w:r>
    </w:p>
  </w:endnote>
  <w:endnote w:type="continuationSeparator" w:id="0">
    <w:p w:rsidR="00784DCA" w:rsidRDefault="0078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DCA" w:rsidRDefault="00784DCA">
      <w:pPr>
        <w:spacing w:after="0" w:line="240" w:lineRule="auto"/>
      </w:pPr>
      <w:r>
        <w:separator/>
      </w:r>
    </w:p>
  </w:footnote>
  <w:footnote w:type="continuationSeparator" w:id="0">
    <w:p w:rsidR="00784DCA" w:rsidRDefault="00784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AA" w:rsidRDefault="00784DCA" w:rsidP="00717072">
    <w:pPr>
      <w:pStyle w:val="a3"/>
      <w:framePr w:wrap="auto" w:vAnchor="text" w:hAnchor="margin" w:xAlign="center" w:y="1"/>
      <w:rPr>
        <w:rStyle w:val="a5"/>
      </w:rPr>
    </w:pPr>
  </w:p>
  <w:p w:rsidR="00C815AA" w:rsidRDefault="00784DCA">
    <w:pPr>
      <w:pStyle w:val="a3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4E"/>
    <w:rsid w:val="00442D57"/>
    <w:rsid w:val="006E774E"/>
    <w:rsid w:val="00784DCA"/>
    <w:rsid w:val="008A275F"/>
    <w:rsid w:val="00B55A5A"/>
    <w:rsid w:val="00ED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E774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Верхний колонтитул Знак"/>
    <w:basedOn w:val="a0"/>
    <w:link w:val="a3"/>
    <w:semiHidden/>
    <w:rsid w:val="006E774E"/>
    <w:rPr>
      <w:rFonts w:ascii="Calibri" w:eastAsia="Calibri" w:hAnsi="Calibri" w:cs="Calibri"/>
    </w:rPr>
  </w:style>
  <w:style w:type="character" w:styleId="a5">
    <w:name w:val="page number"/>
    <w:basedOn w:val="a0"/>
    <w:rsid w:val="006E774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7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6E774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4">
    <w:name w:val="Верхний колонтитул Знак"/>
    <w:basedOn w:val="a0"/>
    <w:link w:val="a3"/>
    <w:semiHidden/>
    <w:rsid w:val="006E774E"/>
    <w:rPr>
      <w:rFonts w:ascii="Calibri" w:eastAsia="Calibri" w:hAnsi="Calibri" w:cs="Calibri"/>
    </w:rPr>
  </w:style>
  <w:style w:type="character" w:styleId="a5">
    <w:name w:val="page number"/>
    <w:basedOn w:val="a0"/>
    <w:rsid w:val="006E774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a_dedyuhina@lenreg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a_dedyuhina@lenre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3</cp:revision>
  <dcterms:created xsi:type="dcterms:W3CDTF">2014-09-17T10:21:00Z</dcterms:created>
  <dcterms:modified xsi:type="dcterms:W3CDTF">2014-11-05T14:28:00Z</dcterms:modified>
</cp:coreProperties>
</file>