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3D1" w:rsidRPr="00612CEC" w:rsidRDefault="004D23D1" w:rsidP="004D23D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ПАСПОРТ</w:t>
      </w:r>
    </w:p>
    <w:p w:rsidR="004D23D1" w:rsidRPr="00612CEC" w:rsidRDefault="004D23D1" w:rsidP="004D23D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ГОСУДАРСТВЕННОЙ ПРОГРАММЫ ЛЕНИНГРАДСКОЙ ОБЛАСТИ </w:t>
      </w:r>
    </w:p>
    <w:p w:rsidR="004D23D1" w:rsidRPr="00612CEC" w:rsidRDefault="004D23D1" w:rsidP="004D23D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ОТ 14 НОЯБРЯ 2013 Г. N 403</w:t>
      </w:r>
    </w:p>
    <w:p w:rsidR="004D23D1" w:rsidRPr="00612CEC" w:rsidRDefault="004D23D1" w:rsidP="004D23D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"ПОВЫШЕНИЕ ЭФФЕКТИВНОСТИ ГОСУДАРСТВЕННОГО УПРАВЛЕНИЯ</w:t>
      </w:r>
    </w:p>
    <w:p w:rsidR="004D23D1" w:rsidRPr="00612CEC" w:rsidRDefault="004D23D1" w:rsidP="004D23D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И СНИЖЕНИЕ АДМИНИСТРАТИВНЫХ БАРЬЕРОВ ПРИ ПРЕДОСТАВЛЕНИИ</w:t>
      </w:r>
    </w:p>
    <w:p w:rsidR="004D23D1" w:rsidRPr="00612CEC" w:rsidRDefault="004D23D1" w:rsidP="004D23D1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ГОСУДАРСТВЕННЫХ И МУНИЦИПАЛЬНЫХ УСЛУГ В ЛЕНИНГРАДСКОЙ ОБЛАСТИ"</w:t>
      </w:r>
    </w:p>
    <w:p w:rsidR="004D23D1" w:rsidRPr="00612CEC" w:rsidRDefault="004D23D1" w:rsidP="004D23D1">
      <w:pPr>
        <w:rPr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561"/>
        <w:gridCol w:w="7808"/>
      </w:tblGrid>
      <w:tr w:rsidR="004D23D1" w:rsidRPr="00612CEC" w:rsidTr="007709C5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Государственная программа Ленинградской области "Повышение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области" (далее - государственная программа)</w:t>
            </w:r>
          </w:p>
        </w:tc>
      </w:tr>
      <w:tr w:rsidR="004D23D1" w:rsidRPr="00612CEC" w:rsidTr="007709C5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4D23D1" w:rsidRPr="00612CEC" w:rsidTr="007709C5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Соисполнитель государственной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Аппарат Губернатора и Правительства Ленинградской области</w:t>
            </w:r>
          </w:p>
        </w:tc>
      </w:tr>
      <w:tr w:rsidR="004D23D1" w:rsidRPr="00612CEC" w:rsidTr="007709C5">
        <w:trPr>
          <w:trHeight w:val="1"/>
        </w:trPr>
        <w:tc>
          <w:tcPr>
            <w:tcW w:w="1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Абзац исключен. - </w:t>
            </w:r>
            <w:hyperlink r:id="rId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Pr="00612CEC">
              <w:rPr>
                <w:sz w:val="24"/>
                <w:szCs w:val="24"/>
              </w:rPr>
              <w:t xml:space="preserve"> Правительства Ленинградской области от 27.05.2014 N 193;</w:t>
            </w:r>
          </w:p>
        </w:tc>
      </w:tr>
      <w:tr w:rsidR="004D23D1" w:rsidRPr="00612CEC" w:rsidTr="007709C5">
        <w:trPr>
          <w:trHeight w:val="1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телекоммуникациям и информатизации Ленинградской области;</w:t>
            </w:r>
          </w:p>
        </w:tc>
      </w:tr>
      <w:tr w:rsidR="004D23D1" w:rsidRPr="00612CEC" w:rsidTr="007709C5">
        <w:trPr>
          <w:trHeight w:val="1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области;</w:t>
            </w:r>
          </w:p>
        </w:tc>
      </w:tr>
      <w:tr w:rsidR="004D23D1" w:rsidRPr="00612CEC" w:rsidTr="007709C5">
        <w:trPr>
          <w:trHeight w:val="1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управление делами Правительства Ленинградской области;</w:t>
            </w:r>
          </w:p>
        </w:tc>
      </w:tr>
      <w:tr w:rsidR="004D23D1" w:rsidRPr="00612CEC" w:rsidTr="007709C5">
        <w:trPr>
          <w:trHeight w:val="1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абзац исключен. - </w:t>
            </w:r>
            <w:hyperlink r:id="rId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Pr="00612CEC">
              <w:rPr>
                <w:sz w:val="24"/>
                <w:szCs w:val="24"/>
              </w:rPr>
              <w:t xml:space="preserve"> Правительства Ленинградской области от 27.05.2014 N 193;</w:t>
            </w:r>
          </w:p>
        </w:tc>
      </w:tr>
      <w:tr w:rsidR="004D23D1" w:rsidRPr="00612CEC" w:rsidTr="007709C5">
        <w:trPr>
          <w:trHeight w:val="1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органы местного самоуправления Ленинградской области;</w:t>
            </w:r>
          </w:p>
        </w:tc>
      </w:tr>
      <w:tr w:rsidR="004D23D1" w:rsidRPr="00612CEC" w:rsidTr="007709C5">
        <w:trPr>
          <w:trHeight w:val="1"/>
        </w:trPr>
        <w:tc>
          <w:tcPr>
            <w:tcW w:w="123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учреждения и организации, в том числе Государственное бюджетное учреждение Ленинградской области "Многофункциональный центр предоставления государственных и муниципальных услуг", государственное казенное учреждение Ленинградской области "Оператор электронного правительства"</w:t>
            </w:r>
          </w:p>
        </w:tc>
      </w:tr>
      <w:tr w:rsidR="004D23D1" w:rsidRPr="00612CEC" w:rsidTr="007709C5">
        <w:trPr>
          <w:trHeight w:val="566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(в ред. </w:t>
            </w:r>
            <w:hyperlink r:id="rId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Постановления</w:t>
              </w:r>
            </w:hyperlink>
            <w:r w:rsidRPr="00612CEC">
              <w:rPr>
                <w:sz w:val="24"/>
                <w:szCs w:val="24"/>
              </w:rPr>
              <w:t xml:space="preserve"> Правительства Ленинградской области от 27.05.2014 N 193)</w:t>
            </w:r>
          </w:p>
        </w:tc>
      </w:tr>
      <w:tr w:rsidR="004D23D1" w:rsidRPr="00612CEC" w:rsidTr="007709C5">
        <w:trPr>
          <w:trHeight w:val="2"/>
        </w:trPr>
        <w:tc>
          <w:tcPr>
            <w:tcW w:w="1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1. Развитие государственной гражданской службы Ленинградской области;</w:t>
            </w:r>
          </w:p>
        </w:tc>
      </w:tr>
      <w:tr w:rsidR="004D23D1" w:rsidRPr="00612CEC" w:rsidTr="007709C5">
        <w:trPr>
          <w:trHeight w:val="2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2. Снижение административных барьеров при предоставлении государственных и муниципальных услуг в Ленинградской области</w:t>
            </w:r>
          </w:p>
        </w:tc>
      </w:tr>
      <w:tr w:rsidR="004D23D1" w:rsidRPr="00612CEC" w:rsidTr="007709C5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Повышение эффективности государственного управления и снижение административных барьеров при предоставлении государственных и </w:t>
            </w:r>
            <w:r w:rsidRPr="00612CEC">
              <w:rPr>
                <w:sz w:val="24"/>
                <w:szCs w:val="24"/>
              </w:rPr>
              <w:lastRenderedPageBreak/>
              <w:t>муниципальных услуг в Ленинградской области</w:t>
            </w:r>
          </w:p>
        </w:tc>
      </w:tr>
      <w:tr w:rsidR="004D23D1" w:rsidRPr="00612CEC" w:rsidTr="007709C5"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>Программно-целевые инструменты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 действующей классификации не используются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Оптимизация предоставления государственных услуг и исполнения государственных функций;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переход на предоставление государственных и муниципальных услуг в электронном виде;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создание в Ленинградской области многофункциональных центров предоставления государственных и муниципальных услуг (далее - МФЦ), соответствующих установленным требованиям;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организация предоставления государственных и муниципальных услуг в режиме "одного окна" на базе МФЦ в соответствии с законодательством;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развитие системы мониторинга качества и доступности государственных и муниципальных услуг;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совершенствование системы государственной гражданской службы Ленинградской области;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повышение эффективности и результативности профессиональной служебной деятельности государственных гражданских служащих Ленинградской области;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формирование высококвалифицированного кадрового состава государственной гражданской службы, обеспечивающего эффективность государственного управления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Целевые индикаторы и показатели государственной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удовлетворенности граждан Российской Федерации на территории Ленинградской области качеством предоставления государственных и муниципальных услуг;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доля граждан Российской Федерации на территории Ленинградской области, имеющих доступ к получению государственных и муниципальных услуг по принципу "одного окна" по месту пребывания, в том числе в МФЦ;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среднее число обращений представителей </w:t>
            </w:r>
            <w:proofErr w:type="gramStart"/>
            <w:r w:rsidRPr="00612CEC">
              <w:rPr>
                <w:sz w:val="24"/>
                <w:szCs w:val="24"/>
              </w:rPr>
              <w:t>бизнес-сообщества</w:t>
            </w:r>
            <w:proofErr w:type="gramEnd"/>
            <w:r w:rsidRPr="00612CEC">
              <w:rPr>
                <w:sz w:val="24"/>
                <w:szCs w:val="24"/>
              </w:rPr>
              <w:t xml:space="preserve"> в орган государственной власти (орган местного самоуправления) на территории Ленинградской области для получения одной государственной (муниципальной) услуги, связанной со сферой предпринимательской деятельности;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время ожидания в очереди при обращении заявителя в орган государственной власти (орган местного самоуправления) на территории Ленинградской области для получения государственных (муниципальных) услуг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Государственная программа реализуется с 2014 по 2016 годы в три этапа: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первый этап - 2014 год,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второй этап - 2015 год,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третий этап - 2016 год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Объемы бюджетных ассигнований государственной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Объем бюджетных ассигнований государственной программы в 2014-2016 годах - 1710582,6 тыс. рублей, в том числе: областной бюджет - 1703582,6 тыс. рублей, федеральный бюджет - 7000,0 тыс. рублей (финансирование из прочих источников - 82052,2 тыс. рублей).</w:t>
            </w:r>
            <w:proofErr w:type="gramEnd"/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Общий объем финансирования государственной программы в 2014-2016 годах - 1792634,8 тыс. рублей.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1. Развитие государственной гражданской службы Ленинградской области</w:t>
            </w:r>
          </w:p>
        </w:tc>
      </w:tr>
      <w:tr w:rsidR="004D23D1" w:rsidRPr="00612CEC" w:rsidTr="007709C5">
        <w:trPr>
          <w:trHeight w:val="4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Объем бюджетных ассигнований за счет средств областного бюджета - 105750,0 тыс. рублей, из них: 2014 год - 35250,0 тыс. рублей, 2015 год - 35250,0 тыс. рублей, 2016 год - 35250,0 тыс. рублей.</w:t>
            </w:r>
            <w:proofErr w:type="gramEnd"/>
          </w:p>
        </w:tc>
      </w:tr>
      <w:tr w:rsidR="004D23D1" w:rsidRPr="00612CEC" w:rsidTr="007709C5">
        <w:trPr>
          <w:trHeight w:val="3"/>
        </w:trPr>
        <w:tc>
          <w:tcPr>
            <w:tcW w:w="123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Подпрограмма 2. Снижение административных барьеров при предоставлении государственных и муниципальных услуг</w:t>
            </w:r>
          </w:p>
        </w:tc>
      </w:tr>
      <w:tr w:rsidR="004D23D1" w:rsidRPr="00612CEC" w:rsidTr="007709C5">
        <w:trPr>
          <w:trHeight w:val="3"/>
        </w:trPr>
        <w:tc>
          <w:tcPr>
            <w:tcW w:w="12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Объем бюджетных ассигнований - 1604832,6 тыс. рублей, из них 2014 год - 493311,9 тыс. рублей, в том числе: областной бюджет - 486311,9 тыс. рублей, федеральный бюджет - 7000,0 тыс. рублей; 2015 год - областной бюджет - 549864,7 тыс. рублей; 2016 год - областной бюджет - 561656,0 тыс. рублей.</w:t>
            </w:r>
            <w:proofErr w:type="gramEnd"/>
            <w:r w:rsidRPr="00612CEC">
              <w:rPr>
                <w:sz w:val="24"/>
                <w:szCs w:val="24"/>
              </w:rPr>
              <w:t xml:space="preserve"> Финансирование из прочих источников: 2014 год - 82052,2 тыс. рублей.</w:t>
            </w:r>
          </w:p>
        </w:tc>
      </w:tr>
      <w:tr w:rsidR="004D23D1" w:rsidRPr="00612CEC" w:rsidTr="007709C5">
        <w:trPr>
          <w:trHeight w:val="3"/>
        </w:trPr>
        <w:tc>
          <w:tcPr>
            <w:tcW w:w="12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Общий объем финансирования подпрограммы 2 в 2014-2016 годах - 1686884,8 тыс. рублей</w:t>
            </w:r>
          </w:p>
        </w:tc>
      </w:tr>
      <w:tr w:rsidR="004D23D1" w:rsidRPr="00612CEC" w:rsidTr="007709C5">
        <w:trPr>
          <w:trHeight w:val="566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(в ред. </w:t>
            </w:r>
            <w:hyperlink r:id="rId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Постановления</w:t>
              </w:r>
            </w:hyperlink>
            <w:r w:rsidRPr="00612CEC">
              <w:rPr>
                <w:sz w:val="24"/>
                <w:szCs w:val="24"/>
              </w:rPr>
              <w:t xml:space="preserve"> Правительства Ленинградской области от 27.05.2014 N 193)</w:t>
            </w:r>
          </w:p>
        </w:tc>
      </w:tr>
      <w:tr w:rsidR="004D23D1" w:rsidRPr="00612CEC" w:rsidTr="007709C5">
        <w:trPr>
          <w:trHeight w:val="2"/>
        </w:trPr>
        <w:tc>
          <w:tcPr>
            <w:tcW w:w="1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Уровень удовлетворенности граждан Российской Федерации на территории Ленинградской области качеством предоставления государственных и муниципальных услуг: 2014 год - 65 проц., 2015 год - 70 проц., 2016 год - 75 проц.;</w:t>
            </w:r>
          </w:p>
        </w:tc>
      </w:tr>
      <w:tr w:rsidR="004D23D1" w:rsidRPr="00612CEC" w:rsidTr="007709C5">
        <w:trPr>
          <w:trHeight w:val="2"/>
        </w:trPr>
        <w:tc>
          <w:tcPr>
            <w:tcW w:w="12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обеспечение гражданам Российской Федерации на территории Ленинградской области доступа к получению государственных и муниципальных услуг по принципу "одного окна" по месту пребывания, в том числе в МФЦ, в расчете к общей численности жителей Ленинградской области: 2014 год - 44,1 проц., 2015 год - 90 проц., 2016 год 90 проц.;</w:t>
            </w:r>
          </w:p>
        </w:tc>
      </w:tr>
      <w:tr w:rsidR="004D23D1" w:rsidRPr="00612CEC" w:rsidTr="007709C5">
        <w:trPr>
          <w:trHeight w:val="2"/>
        </w:trPr>
        <w:tc>
          <w:tcPr>
            <w:tcW w:w="123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снижение среднего числа обращений представителей </w:t>
            </w:r>
            <w:proofErr w:type="gramStart"/>
            <w:r w:rsidRPr="00612CEC">
              <w:rPr>
                <w:sz w:val="24"/>
                <w:szCs w:val="24"/>
              </w:rPr>
              <w:t>бизнес-сообщества</w:t>
            </w:r>
            <w:proofErr w:type="gramEnd"/>
            <w:r w:rsidRPr="00612CEC">
              <w:rPr>
                <w:sz w:val="24"/>
                <w:szCs w:val="24"/>
              </w:rPr>
              <w:t xml:space="preserve"> в орган государственной власти (орган местного самоуправления) на территории Ленинградской области для получения одной государственной (муниципальной) услуги, связанной со сферой предпринимательской деятельности: 2014 год - 2 ед., 2015 год - 2 ед., 2016 год - 2 ед.;</w:t>
            </w:r>
          </w:p>
        </w:tc>
      </w:tr>
      <w:tr w:rsidR="004D23D1" w:rsidRPr="00612CEC" w:rsidTr="007709C5">
        <w:trPr>
          <w:trHeight w:val="2"/>
        </w:trPr>
        <w:tc>
          <w:tcPr>
            <w:tcW w:w="123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</w:p>
        </w:tc>
        <w:tc>
          <w:tcPr>
            <w:tcW w:w="3765" w:type="pc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соблюдение требований к времени ожидания в очереди при обращении заявителя в орган государственной власти (орган местного самоуправления) на территории Ленинградской области для получения государственных (муниципальных) услуг: 2014 год - 15 мин., 2015 год - </w:t>
            </w:r>
            <w:r w:rsidRPr="00612CEC">
              <w:rPr>
                <w:sz w:val="24"/>
                <w:szCs w:val="24"/>
              </w:rPr>
              <w:lastRenderedPageBreak/>
              <w:t>15 мин., 2016 год - 15 мин.</w:t>
            </w:r>
          </w:p>
        </w:tc>
      </w:tr>
      <w:tr w:rsidR="004D23D1" w:rsidRPr="00612CEC" w:rsidTr="007709C5">
        <w:trPr>
          <w:trHeight w:val="566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D23D1" w:rsidRPr="00612CEC" w:rsidRDefault="004D23D1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 xml:space="preserve">(в ред. </w:t>
            </w:r>
            <w:hyperlink r:id="rId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Постановления</w:t>
              </w:r>
            </w:hyperlink>
            <w:r w:rsidRPr="00612CEC">
              <w:rPr>
                <w:sz w:val="24"/>
                <w:szCs w:val="24"/>
              </w:rPr>
              <w:t xml:space="preserve"> Правительства Ленинградской области от 27.05.2014 N 193)</w:t>
            </w:r>
          </w:p>
        </w:tc>
      </w:tr>
    </w:tbl>
    <w:p w:rsidR="004D23D1" w:rsidRPr="00612CEC" w:rsidRDefault="004D23D1" w:rsidP="004D23D1">
      <w:pPr>
        <w:rPr>
          <w:sz w:val="24"/>
          <w:szCs w:val="24"/>
        </w:rPr>
      </w:pPr>
      <w:bookmarkStart w:id="0" w:name="_GoBack"/>
      <w:bookmarkEnd w:id="0"/>
    </w:p>
    <w:sectPr w:rsidR="004D23D1" w:rsidRPr="00612CEC" w:rsidSect="001F037D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45F"/>
    <w:rsid w:val="001F037D"/>
    <w:rsid w:val="0040645F"/>
    <w:rsid w:val="004D23D1"/>
    <w:rsid w:val="00B2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3D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3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3D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3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BD247D15BC3B44BC4925382D8ECF1587009A64A3C9BC13C118BD850B8537EA97E6822F40471CB8VAy8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BD247D15BC3B44BC4925382D8ECF1587009A64A3C9BC13C118BD850B8537EA97E6822F40471CB8VAyC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BD247D15BC3B44BC4925382D8ECF1587009A64A3C9BC13C118BD850B8537EA97E6822F40471CB8VAyC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5BD247D15BC3B44BC4925382D8ECF1587009A64A3C9BC13C118BD850B8537EA97E6822F40471CB8VAyC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BD247D15BC3B44BC4925382D8ECF1587009A64A3C9BC13C118BD850B8537EA97E6822F40471CBBVAy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1128</Words>
  <Characters>6436</Characters>
  <Application>Microsoft Office Word</Application>
  <DocSecurity>0</DocSecurity>
  <Lines>53</Lines>
  <Paragraphs>15</Paragraphs>
  <ScaleCrop>false</ScaleCrop>
  <Company/>
  <LinksUpToDate>false</LinksUpToDate>
  <CharactersWithSpaces>7549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Васютина Ольга Валерьевна</dc:creator>
  <cp:keywords/>
  <dc:description/>
  <cp:lastModifiedBy>Васютина Ольга Валерьевна</cp:lastModifiedBy>
  <cp:revision>2</cp:revision>
  <dcterms:created xsi:type="dcterms:W3CDTF">2014-09-05T07:21:00Z</dcterms:created>
  <dcterms:modified xsi:type="dcterms:W3CDTF">2014-09-05T07:22:00Z</dcterms:modified>
</cp:coreProperties>
</file>