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DA9" w:rsidRPr="005A3DA9" w:rsidRDefault="005A3DA9" w:rsidP="000D2D6C">
      <w:pPr>
        <w:pStyle w:val="ConsPlusNormal"/>
        <w:ind w:left="6663"/>
        <w:outlineLvl w:val="0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УТВЕРЖДЕН</w:t>
      </w:r>
    </w:p>
    <w:p w:rsidR="005A3DA9" w:rsidRPr="005A3DA9" w:rsidRDefault="005A3DA9" w:rsidP="000D2D6C">
      <w:pPr>
        <w:pStyle w:val="ConsPlusNormal"/>
        <w:ind w:left="6663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областным законом</w:t>
      </w:r>
    </w:p>
    <w:p w:rsidR="005A3DA9" w:rsidRPr="005A3DA9" w:rsidRDefault="000D2D6C" w:rsidP="000D2D6C">
      <w:pPr>
        <w:pStyle w:val="ConsPlusNormal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DA9" w:rsidRPr="005A3DA9" w:rsidRDefault="00D94F3F" w:rsidP="000D2D6C">
      <w:pPr>
        <w:pStyle w:val="ConsPlusNormal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119</w:t>
      </w:r>
      <w:r w:rsidR="005A3DA9" w:rsidRPr="005A3DA9">
        <w:rPr>
          <w:rFonts w:ascii="Times New Roman" w:hAnsi="Times New Roman" w:cs="Times New Roman"/>
          <w:sz w:val="28"/>
          <w:szCs w:val="28"/>
        </w:rPr>
        <w:t>)</w:t>
      </w:r>
    </w:p>
    <w:p w:rsidR="005A3DA9" w:rsidRPr="005A3DA9" w:rsidRDefault="005A3DA9" w:rsidP="005A3DA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A3DA9" w:rsidRPr="005A3DA9" w:rsidRDefault="005A3DA9" w:rsidP="005A3DA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DA9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5A3DA9" w:rsidRPr="005A3DA9" w:rsidRDefault="005A3DA9" w:rsidP="005A3DA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DA9">
        <w:rPr>
          <w:rFonts w:ascii="Times New Roman" w:hAnsi="Times New Roman" w:cs="Times New Roman"/>
          <w:b/>
          <w:bCs/>
          <w:sz w:val="28"/>
          <w:szCs w:val="28"/>
        </w:rPr>
        <w:t>ПРЕДОСТАВЛЕНИЯ МЕЖБЮДЖЕТНЫХ ТРАНСФЕРТОВ БЮДЖЕТАМ</w:t>
      </w:r>
    </w:p>
    <w:p w:rsidR="005A3DA9" w:rsidRPr="005A3DA9" w:rsidRDefault="005A3DA9" w:rsidP="005A3DA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DA9">
        <w:rPr>
          <w:rFonts w:ascii="Times New Roman" w:hAnsi="Times New Roman" w:cs="Times New Roman"/>
          <w:b/>
          <w:bCs/>
          <w:sz w:val="28"/>
          <w:szCs w:val="28"/>
        </w:rPr>
        <w:t>МУНИЦИПАЛЬНЫХ РАЙОНОВ, ГОРОДСКИХ ОКРУГОВ НА ОБЕСПЕЧЕНИЕ</w:t>
      </w:r>
      <w:r w:rsidR="009D2A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3DA9">
        <w:rPr>
          <w:rFonts w:ascii="Times New Roman" w:hAnsi="Times New Roman" w:cs="Times New Roman"/>
          <w:b/>
          <w:bCs/>
          <w:sz w:val="28"/>
          <w:szCs w:val="28"/>
        </w:rPr>
        <w:t>БЕСПЛАТНОГО ПРОЕЗДА В АВТОМОБИЛЬНОМ ТРАНСПОРТЕ ОБЩЕГО</w:t>
      </w:r>
      <w:r w:rsidR="009D2A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3DA9">
        <w:rPr>
          <w:rFonts w:ascii="Times New Roman" w:hAnsi="Times New Roman" w:cs="Times New Roman"/>
          <w:b/>
          <w:bCs/>
          <w:sz w:val="28"/>
          <w:szCs w:val="28"/>
        </w:rPr>
        <w:t>ПОЛЬЗОВАНИЯ ГОРОДСКОГО И ПРИГОРОДНОГО СООБЩЕНИЯ</w:t>
      </w:r>
      <w:r w:rsidR="009D2A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3DA9">
        <w:rPr>
          <w:rFonts w:ascii="Times New Roman" w:hAnsi="Times New Roman" w:cs="Times New Roman"/>
          <w:b/>
          <w:bCs/>
          <w:sz w:val="28"/>
          <w:szCs w:val="28"/>
        </w:rPr>
        <w:t>(КРОМЕ ТАКСИ) ОТДЕЛЬНЫХ КАТЕГОРИЙ ИНВАЛИДОВ,</w:t>
      </w:r>
      <w:r w:rsidR="009D2A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3DA9">
        <w:rPr>
          <w:rFonts w:ascii="Times New Roman" w:hAnsi="Times New Roman" w:cs="Times New Roman"/>
          <w:b/>
          <w:bCs/>
          <w:sz w:val="28"/>
          <w:szCs w:val="28"/>
        </w:rPr>
        <w:t>ПРОЖИВАЮЩИХ В ЛЕНИНГРАДСКОЙ ОБЛАСТИ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1. Настоящий Порядок определяет условия предоставления межбюджетных трансфертов, передаваемых бюджетам муниципальных районов, городских округов (далее - бюджеты муниципальных образований), на обеспечение бесплатного проезда в автомобильном транспорте общего пользования городского и пригородного сообщения (кроме такси) отдельных категорий инвалидов, проживающих в Ленинградской области, для возмещения затрат организациям, осуществляющим пассажирские перевозки автомобильным транспортом общего пользования отдельных категорий инвалидов по единым социальным проездным билетам (далее - ЕСПБ).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К отдельным категориям инвалидов относятся: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инвалиды по зрению I и II групп;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инвалиды, получающие процедуру гемодиализа.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2. Главным распорядителем бюджетных средств является комитет по жилищно-коммунальному хозяйству и транспорту Ленинградской области.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Комитет по жилищно-коммунальному хозяйству и транспорту Ленинградской области ежемесячно перечисляет межбюджетные трансферты в бюджеты муниципальных образований на счета финансовых (уполномоченных) органов, открытые в территориальных отделениях Управления Федерального казначейства по Ленинградской области, в объеме, полученном на основании фактических данных в результате автоматизированного учета поездок отдельных категорий граждан, с учетом количества фактически реализованных ЕСПБ и затрат на организацию работы по их реализации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>. За декабрь межбюджетные трансферты перечисляются в январе следующего финансового года. Перечисление межбюджетных трансфертов для окончательных расчетов за предыдущий год с организациями, осуществляющими пассажирские перевозки автомобильным транспортом общего пользования, производится в течение следующего года на основании фактических данных автоматизированного учета поездок и отчетов муниципальных образований за предыдущий год.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lastRenderedPageBreak/>
        <w:t>Размер межбюджетных трансфертов, выделяемых из областного бюджета Ленинградской области бюджетам муниципальных образований на обеспечение бесплатного проезда в автомобильном транспорте общего пользования городского и пригородного сообщения (кроме такси) отдельных категорий инвалидов, определяется по формуле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3DA9" w:rsidRPr="005A3DA9" w:rsidRDefault="005A3DA9" w:rsidP="005A3DA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4E2AB28D" wp14:editId="5710B625">
            <wp:extent cx="2209800" cy="2381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где </w:t>
      </w:r>
      <w:r w:rsidRPr="005A3DA9">
        <w:rPr>
          <w:rFonts w:ascii="Times New Roman" w:hAnsi="Times New Roman" w:cs="Times New Roman"/>
          <w:noProof/>
          <w:position w:val="-8"/>
          <w:sz w:val="28"/>
          <w:szCs w:val="28"/>
          <w:lang w:eastAsia="ru-RU"/>
        </w:rPr>
        <w:drawing>
          <wp:inline distT="0" distB="0" distL="0" distR="0" wp14:anchorId="37288B00" wp14:editId="29694582">
            <wp:extent cx="180975" cy="228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размер межбюджетных трансфертов бюджету i-</w:t>
      </w:r>
      <w:proofErr w:type="spellStart"/>
      <w:r w:rsidRPr="005A3DA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A3D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отчетный период (месяц);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469C6325" wp14:editId="789450E3">
            <wp:extent cx="238125" cy="2381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количество перевезенных за отчетный период (месяц) отдельных категорий инвалидов на маршрутах с фиксированными тарифами (стоимостью) в i-м муниципальном образовании на основании данных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системы автоматизированного учета поездок отдельных категорий граждан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>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6CF01B7C" wp14:editId="525B4A2C">
            <wp:extent cx="200025" cy="2381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действующий в i-м муниципальном образовании тариф на проезд пассажиров в автобусах городского и пригородного сообщения с фиксированными тарифами (стоимостью);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13396A01" wp14:editId="1CA4710C">
            <wp:extent cx="228600" cy="238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фактическое суммарное расстояние поездок, совершенных за отчетный период (месяц) отдельными категориями инвалидов на пригородных маршрутах с </w:t>
      </w:r>
      <w:proofErr w:type="spellStart"/>
      <w:r w:rsidRPr="005A3DA9">
        <w:rPr>
          <w:rFonts w:ascii="Times New Roman" w:hAnsi="Times New Roman" w:cs="Times New Roman"/>
          <w:sz w:val="28"/>
          <w:szCs w:val="28"/>
        </w:rPr>
        <w:t>покилометровыми</w:t>
      </w:r>
      <w:proofErr w:type="spellEnd"/>
      <w:r w:rsidRPr="005A3DA9">
        <w:rPr>
          <w:rFonts w:ascii="Times New Roman" w:hAnsi="Times New Roman" w:cs="Times New Roman"/>
          <w:sz w:val="28"/>
          <w:szCs w:val="28"/>
        </w:rPr>
        <w:t xml:space="preserve"> тарифами в i-м муниципальном образовании, на основании данных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системы автоматизированного учета поездок отдельных категорий граждан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>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6B91942D" wp14:editId="4AEE72BD">
            <wp:extent cx="200025" cy="238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действующий в i-м муниципальном образовании тариф за километр проезда пассажира в автобусах пригородного сообщения;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38B4A82F" wp14:editId="05A4DFA8">
            <wp:extent cx="266700" cy="238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количество перевезенных за отчетный период (месяц) отдельных категорий инвалидов на маршрутах с зонными тарифами в i-м муниципальном образовании на основании данных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системы автоматизированного учета поездок отдельных категорий граждан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>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2124D593" wp14:editId="1D221BF5">
            <wp:extent cx="219075" cy="238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j-я стоимость проезда пассажира на маршрутах с зонными тарифами в i-м муниципальном образовании.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4. Комитет по социальной защите населения Ленинградской области ежемесячно до 7-го числа месяца, следующего за отчетным, представляет в комитет по жилищно-коммунальному хозяйству и транспорту Ленинградской области данные о количестве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реализованных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 xml:space="preserve"> ЕСПБ по муниципальным образованиям.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5. Межбюджетные трансферты предоставляются в пределах бюджетных ассигнований и лимитов бюджетных обязательств, утвержденных в сводной бюджетной росписи областного бюджета Ленинградской области. Распределение суммы межбюджетных трансфертов между муниципальными образованиями устанавливается ежемесячно приказом комитета по жилищно-коммунальному хозяйству и транспорту Ленинградской области.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6. Администрации муниципальных образований: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lastRenderedPageBreak/>
        <w:t>6.1. До 7-го числа месяца, следующего за отчетным периодом, составляют и направляют в комитет по жилищно-коммунальному хозяйству и транспорту Ленинградской области отчет об объеме транспортных услуг, предоставленных отдельным категориям граждан, отчет о продаже ЕСПБ, а также отчет об интенсивности поездок по форме, установленной комитетом по жилищно-коммунальному хозяйству и транспорту Ленинградской области.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6.2. В течение трех рабочих дней с момента поступления на счет финансового (уполномоченного) органа межбюджетных трансфертов в рамках расчетов за фактически выполненную работу по перевозке указанной категории граждан по ЕСПБ перечисляют полученные средства организациям, осуществляющим пассажирские перевозки автомобильным транспортом общего пользования, в установленном в муниципальном образовании порядке.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Ежеквартально, не позднее 3-го числа месяца, следующего за отчетным периодом, представляют в комитет по жилищно-коммунальному хозяйству и транспорту Ленинградской области отчет о расходовании межбюджетных трансфертов по форме, утвержденной комитетом по жилищно-коммунальному хозяйству и транспорту Ленинградской области, и реестр документов, подтверждающий перечисление средств организациям, осуществляющим пассажирские перевозки автомобильным транспортом общего пользования, за фактически выполненную работу по перевозке граждан по ЕСПБ.</w:t>
      </w:r>
      <w:proofErr w:type="gramEnd"/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7. Ответственность за нецелевое использование бюджетных средств, несоблюдение настоящего Порядка, а также недостоверность представляемых данных несет администрация муниципального образования.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8. В случае нецелевого использования межбюджетные трансферты подлежат возврату в областной бюджет Ленинградской области в порядке, установленном действующим законодательством.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 xml:space="preserve"> целевым использованием межбюджетных трансфертов и соблюдением настоящего Порядка возлагается на комитет по жилищно-коммунальному хозяйству и транспорту Ленинградской области и комитет по социальной защите населения Ленинградской области.</w:t>
      </w:r>
    </w:p>
    <w:p w:rsidR="005A3DA9" w:rsidRPr="005A3DA9" w:rsidRDefault="005A3DA9" w:rsidP="005A3DA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5D1D" w:rsidRPr="005A3DA9" w:rsidRDefault="00D94F3F">
      <w:pPr>
        <w:rPr>
          <w:rFonts w:ascii="Times New Roman" w:hAnsi="Times New Roman" w:cs="Times New Roman"/>
          <w:sz w:val="28"/>
          <w:szCs w:val="28"/>
        </w:rPr>
      </w:pPr>
    </w:p>
    <w:sectPr w:rsidR="008B5D1D" w:rsidRPr="005A3DA9" w:rsidSect="005606E4">
      <w:pgSz w:w="11906" w:h="16838"/>
      <w:pgMar w:top="1440" w:right="567" w:bottom="144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DA9"/>
    <w:rsid w:val="000D2D6C"/>
    <w:rsid w:val="00421CB4"/>
    <w:rsid w:val="005A3DA9"/>
    <w:rsid w:val="009D2A28"/>
    <w:rsid w:val="00A43168"/>
    <w:rsid w:val="00D9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3DA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A3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D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3DA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A3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D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Шпакова Галина Игоревна</dc:creator>
  <cp:keywords/>
  <dc:description/>
  <cp:lastModifiedBy>Рыженкова Елена Николаевна</cp:lastModifiedBy>
  <cp:revision>5</cp:revision>
  <cp:lastPrinted>2014-09-11T12:28:00Z</cp:lastPrinted>
  <dcterms:created xsi:type="dcterms:W3CDTF">2014-09-09T05:01:00Z</dcterms:created>
  <dcterms:modified xsi:type="dcterms:W3CDTF">2014-09-11T12:29:00Z</dcterms:modified>
</cp:coreProperties>
</file>