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B03" w:rsidRPr="00426F2C" w:rsidRDefault="00426F2C" w:rsidP="00856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26F2C">
        <w:rPr>
          <w:rFonts w:ascii="Times New Roman" w:hAnsi="Times New Roman" w:cs="Times New Roman"/>
          <w:sz w:val="28"/>
          <w:szCs w:val="28"/>
        </w:rPr>
        <w:t>Обоснование необходимости принятия областного закона</w:t>
      </w:r>
    </w:p>
    <w:p w:rsidR="001E198A" w:rsidRPr="00DD4420" w:rsidRDefault="002B5B03" w:rsidP="00856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4420">
        <w:rPr>
          <w:rFonts w:ascii="Times New Roman" w:hAnsi="Times New Roman" w:cs="Times New Roman"/>
          <w:sz w:val="28"/>
          <w:szCs w:val="28"/>
        </w:rPr>
        <w:t>«О внесении изменения в статью 3-1 областного закона</w:t>
      </w:r>
    </w:p>
    <w:p w:rsidR="002B5B03" w:rsidRPr="00DD4420" w:rsidRDefault="002B5B03" w:rsidP="00856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4420">
        <w:rPr>
          <w:rFonts w:ascii="Times New Roman" w:hAnsi="Times New Roman" w:cs="Times New Roman"/>
          <w:sz w:val="28"/>
          <w:szCs w:val="28"/>
        </w:rPr>
        <w:t>«О налоге на имущество организаций»</w:t>
      </w:r>
    </w:p>
    <w:p w:rsidR="00DD5A67" w:rsidRPr="00DD4420" w:rsidRDefault="00DD5A67" w:rsidP="00F7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49A" w:rsidRPr="00DD4420" w:rsidRDefault="00F7549A" w:rsidP="00F7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6985" w:rsidRDefault="00F7549A" w:rsidP="0022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D81">
        <w:rPr>
          <w:rFonts w:ascii="Times New Roman" w:hAnsi="Times New Roman" w:cs="Times New Roman"/>
          <w:sz w:val="28"/>
          <w:szCs w:val="28"/>
        </w:rPr>
        <w:t xml:space="preserve">Принятие областного закона Ленинградской области </w:t>
      </w:r>
      <w:r w:rsidR="00DD4420" w:rsidRPr="00226D81">
        <w:rPr>
          <w:rFonts w:ascii="Times New Roman" w:hAnsi="Times New Roman" w:cs="Times New Roman"/>
          <w:sz w:val="28"/>
          <w:szCs w:val="28"/>
        </w:rPr>
        <w:t>позволит концессионерам (частным инвесторам)</w:t>
      </w:r>
      <w:r w:rsidRPr="00226D81">
        <w:rPr>
          <w:rFonts w:ascii="Times New Roman" w:hAnsi="Times New Roman" w:cs="Times New Roman"/>
          <w:sz w:val="28"/>
          <w:szCs w:val="28"/>
        </w:rPr>
        <w:t xml:space="preserve"> сни</w:t>
      </w:r>
      <w:r w:rsidR="00DD4420" w:rsidRPr="00226D81">
        <w:rPr>
          <w:rFonts w:ascii="Times New Roman" w:hAnsi="Times New Roman" w:cs="Times New Roman"/>
          <w:sz w:val="28"/>
          <w:szCs w:val="28"/>
        </w:rPr>
        <w:t>зить</w:t>
      </w:r>
      <w:r w:rsidRPr="00226D81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DD4420" w:rsidRPr="00226D81">
        <w:rPr>
          <w:rFonts w:ascii="Times New Roman" w:hAnsi="Times New Roman" w:cs="Times New Roman"/>
          <w:sz w:val="28"/>
          <w:szCs w:val="28"/>
        </w:rPr>
        <w:t>ы</w:t>
      </w:r>
      <w:r w:rsidRPr="00226D81">
        <w:rPr>
          <w:rFonts w:ascii="Times New Roman" w:hAnsi="Times New Roman" w:cs="Times New Roman"/>
          <w:sz w:val="28"/>
          <w:szCs w:val="28"/>
        </w:rPr>
        <w:t xml:space="preserve"> </w:t>
      </w:r>
      <w:r w:rsidR="00DD4420" w:rsidRPr="00226D81">
        <w:rPr>
          <w:rFonts w:ascii="Times New Roman" w:hAnsi="Times New Roman" w:cs="Times New Roman"/>
          <w:sz w:val="28"/>
          <w:szCs w:val="28"/>
        </w:rPr>
        <w:t>на</w:t>
      </w:r>
      <w:r w:rsidRPr="00226D81">
        <w:rPr>
          <w:rFonts w:ascii="Times New Roman" w:hAnsi="Times New Roman" w:cs="Times New Roman"/>
          <w:sz w:val="28"/>
          <w:szCs w:val="28"/>
        </w:rPr>
        <w:t xml:space="preserve"> </w:t>
      </w:r>
      <w:r w:rsidR="00D845B0" w:rsidRPr="00226D81">
        <w:rPr>
          <w:rFonts w:ascii="Times New Roman" w:hAnsi="Times New Roman" w:cs="Times New Roman"/>
          <w:sz w:val="28"/>
          <w:szCs w:val="28"/>
        </w:rPr>
        <w:t xml:space="preserve">эксплуатацию объекта соглашения, </w:t>
      </w:r>
      <w:r w:rsidR="00DD4420" w:rsidRPr="00226D81">
        <w:rPr>
          <w:rFonts w:ascii="Times New Roman" w:hAnsi="Times New Roman" w:cs="Times New Roman"/>
          <w:sz w:val="28"/>
          <w:szCs w:val="28"/>
        </w:rPr>
        <w:t>что в свою очередь позволит</w:t>
      </w:r>
      <w:r w:rsidR="00D845B0" w:rsidRPr="00226D81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DD4420" w:rsidRPr="00226D81">
        <w:rPr>
          <w:rFonts w:ascii="Times New Roman" w:hAnsi="Times New Roman" w:cs="Times New Roman"/>
          <w:sz w:val="28"/>
          <w:szCs w:val="28"/>
        </w:rPr>
        <w:t xml:space="preserve">снизить расходы </w:t>
      </w:r>
      <w:r w:rsidR="00D845B0" w:rsidRPr="00226D81">
        <w:rPr>
          <w:rFonts w:ascii="Times New Roman" w:hAnsi="Times New Roman" w:cs="Times New Roman"/>
          <w:sz w:val="28"/>
          <w:szCs w:val="28"/>
        </w:rPr>
        <w:t>по финансированию части расходов концессионера</w:t>
      </w:r>
      <w:r w:rsidR="00DD4420" w:rsidRPr="00226D81">
        <w:rPr>
          <w:rFonts w:ascii="Times New Roman" w:hAnsi="Times New Roman" w:cs="Times New Roman"/>
          <w:sz w:val="28"/>
          <w:szCs w:val="28"/>
        </w:rPr>
        <w:t xml:space="preserve"> на эксплуатацию объекта соглашения</w:t>
      </w:r>
      <w:r w:rsidR="00226D81">
        <w:rPr>
          <w:rFonts w:ascii="Times New Roman" w:hAnsi="Times New Roman" w:cs="Times New Roman"/>
          <w:sz w:val="28"/>
          <w:szCs w:val="28"/>
        </w:rPr>
        <w:t xml:space="preserve"> и привлечь </w:t>
      </w:r>
      <w:r w:rsidR="00D845B0" w:rsidRPr="00DD4420">
        <w:rPr>
          <w:rFonts w:ascii="Times New Roman" w:hAnsi="Times New Roman" w:cs="Times New Roman"/>
          <w:sz w:val="28"/>
          <w:szCs w:val="28"/>
        </w:rPr>
        <w:t>инвесторов в создание и модернизацию общественной инфраструктуры.</w:t>
      </w:r>
    </w:p>
    <w:p w:rsidR="00523B6D" w:rsidRDefault="00523B6D" w:rsidP="0052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B6D" w:rsidRDefault="00523B6D" w:rsidP="0052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926"/>
      </w:tblGrid>
      <w:tr w:rsidR="00523B6D" w:rsidTr="00523B6D">
        <w:trPr>
          <w:trHeight w:val="909"/>
        </w:trPr>
        <w:tc>
          <w:tcPr>
            <w:tcW w:w="5495" w:type="dxa"/>
          </w:tcPr>
          <w:p w:rsidR="00523B6D" w:rsidRDefault="00523B6D" w:rsidP="00A24CBF">
            <w:pPr>
              <w:pStyle w:val="Style10"/>
              <w:widowControl/>
              <w:tabs>
                <w:tab w:val="left" w:pos="2986"/>
              </w:tabs>
              <w:spacing w:line="240" w:lineRule="auto"/>
              <w:ind w:firstLine="0"/>
              <w:jc w:val="both"/>
              <w:rPr>
                <w:rStyle w:val="FontStyle16"/>
                <w:sz w:val="28"/>
                <w:szCs w:val="28"/>
                <w:lang w:eastAsia="en-US"/>
              </w:rPr>
            </w:pPr>
            <w:r>
              <w:rPr>
                <w:rStyle w:val="FontStyle16"/>
                <w:sz w:val="28"/>
                <w:szCs w:val="28"/>
                <w:lang w:eastAsia="en-US"/>
              </w:rPr>
              <w:t xml:space="preserve">Вице-губернатор Ленинградской области – </w:t>
            </w:r>
          </w:p>
          <w:p w:rsidR="00523B6D" w:rsidRDefault="00523B6D" w:rsidP="00523B6D">
            <w:pPr>
              <w:pStyle w:val="Style10"/>
              <w:widowControl/>
              <w:tabs>
                <w:tab w:val="left" w:pos="2986"/>
              </w:tabs>
              <w:spacing w:line="240" w:lineRule="auto"/>
              <w:ind w:firstLine="0"/>
              <w:jc w:val="both"/>
              <w:rPr>
                <w:rStyle w:val="FontStyle16"/>
                <w:sz w:val="28"/>
                <w:szCs w:val="28"/>
                <w:lang w:eastAsia="en-US"/>
              </w:rPr>
            </w:pPr>
            <w:r>
              <w:rPr>
                <w:rStyle w:val="FontStyle16"/>
                <w:sz w:val="28"/>
                <w:szCs w:val="28"/>
                <w:lang w:eastAsia="en-US"/>
              </w:rPr>
              <w:t>председатель комитета экономического развития и инвестиционной деятельности</w:t>
            </w:r>
          </w:p>
        </w:tc>
        <w:tc>
          <w:tcPr>
            <w:tcW w:w="4926" w:type="dxa"/>
          </w:tcPr>
          <w:p w:rsidR="00523B6D" w:rsidRDefault="00523B6D" w:rsidP="00A24CBF">
            <w:pPr>
              <w:pStyle w:val="Style10"/>
              <w:widowControl/>
              <w:tabs>
                <w:tab w:val="left" w:pos="2986"/>
              </w:tabs>
              <w:spacing w:line="240" w:lineRule="auto"/>
              <w:ind w:firstLine="0"/>
              <w:jc w:val="both"/>
              <w:rPr>
                <w:rStyle w:val="FontStyle16"/>
                <w:sz w:val="28"/>
                <w:szCs w:val="28"/>
                <w:lang w:eastAsia="en-US"/>
              </w:rPr>
            </w:pPr>
          </w:p>
          <w:p w:rsidR="00523B6D" w:rsidRDefault="00523B6D" w:rsidP="00A24CBF">
            <w:pPr>
              <w:pStyle w:val="Style10"/>
              <w:widowControl/>
              <w:tabs>
                <w:tab w:val="left" w:pos="2986"/>
              </w:tabs>
              <w:spacing w:line="240" w:lineRule="auto"/>
              <w:ind w:firstLine="0"/>
              <w:jc w:val="both"/>
              <w:rPr>
                <w:rStyle w:val="FontStyle16"/>
                <w:sz w:val="28"/>
                <w:szCs w:val="28"/>
                <w:lang w:eastAsia="en-US"/>
              </w:rPr>
            </w:pPr>
          </w:p>
          <w:p w:rsidR="00523B6D" w:rsidRDefault="00523B6D" w:rsidP="00523B6D">
            <w:pPr>
              <w:pStyle w:val="Style10"/>
              <w:widowControl/>
              <w:tabs>
                <w:tab w:val="left" w:pos="2986"/>
              </w:tabs>
              <w:spacing w:line="240" w:lineRule="auto"/>
              <w:ind w:firstLine="0"/>
              <w:jc w:val="right"/>
              <w:rPr>
                <w:rStyle w:val="FontStyle16"/>
                <w:sz w:val="28"/>
                <w:szCs w:val="28"/>
                <w:lang w:eastAsia="en-US"/>
              </w:rPr>
            </w:pPr>
            <w:proofErr w:type="spellStart"/>
            <w:r>
              <w:rPr>
                <w:rStyle w:val="FontStyle16"/>
                <w:sz w:val="28"/>
                <w:szCs w:val="28"/>
                <w:lang w:eastAsia="en-US"/>
              </w:rPr>
              <w:t>Д.Ялов</w:t>
            </w:r>
            <w:proofErr w:type="spellEnd"/>
          </w:p>
        </w:tc>
      </w:tr>
    </w:tbl>
    <w:p w:rsidR="00523B6D" w:rsidRPr="00DD4420" w:rsidRDefault="00523B6D" w:rsidP="0052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23B6D" w:rsidRPr="00DD4420" w:rsidSect="00364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B03"/>
    <w:rsid w:val="001E198A"/>
    <w:rsid w:val="00226D81"/>
    <w:rsid w:val="0026718C"/>
    <w:rsid w:val="002A3637"/>
    <w:rsid w:val="002B5B03"/>
    <w:rsid w:val="0036491E"/>
    <w:rsid w:val="00426F2C"/>
    <w:rsid w:val="00523B6D"/>
    <w:rsid w:val="00856985"/>
    <w:rsid w:val="00A23368"/>
    <w:rsid w:val="00D845B0"/>
    <w:rsid w:val="00DD4420"/>
    <w:rsid w:val="00DD5A67"/>
    <w:rsid w:val="00F7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rsid w:val="00523B6D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523B6D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523B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rsid w:val="00523B6D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523B6D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523B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Юлия Александовна Дедюхина</cp:lastModifiedBy>
  <cp:revision>2</cp:revision>
  <cp:lastPrinted>2014-04-08T07:00:00Z</cp:lastPrinted>
  <dcterms:created xsi:type="dcterms:W3CDTF">2014-04-10T07:19:00Z</dcterms:created>
  <dcterms:modified xsi:type="dcterms:W3CDTF">2014-04-10T07:19:00Z</dcterms:modified>
</cp:coreProperties>
</file>