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835C66" w:rsidRDefault="002E25F2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835C66" w:rsidRDefault="00B61769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E9" w:rsidRPr="00835C66" w:rsidRDefault="001C57E9" w:rsidP="00835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1900" w:rsidRPr="00835C66" w:rsidRDefault="00841A25" w:rsidP="00835C66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835C66">
        <w:rPr>
          <w:b/>
          <w:sz w:val="27"/>
          <w:szCs w:val="27"/>
        </w:rPr>
        <w:t xml:space="preserve">О </w:t>
      </w:r>
      <w:r w:rsidR="00835C66" w:rsidRPr="00835C66">
        <w:rPr>
          <w:rFonts w:eastAsia="Times New Roman"/>
          <w:b/>
          <w:sz w:val="27"/>
          <w:szCs w:val="27"/>
          <w:lang w:eastAsia="ru-RU"/>
        </w:rPr>
        <w:t xml:space="preserve">разграничении полномочий органов государственной власти </w:t>
      </w:r>
      <w:r w:rsidR="00835C66" w:rsidRPr="00835C66">
        <w:rPr>
          <w:rFonts w:eastAsia="Times New Roman"/>
          <w:b/>
          <w:sz w:val="27"/>
          <w:szCs w:val="27"/>
        </w:rPr>
        <w:t>Ленинградской области в сфере креативных (творческих) индустрий</w:t>
      </w:r>
    </w:p>
    <w:bookmarkEnd w:id="1"/>
    <w:p w:rsidR="00642623" w:rsidRPr="00835C66" w:rsidRDefault="00642623" w:rsidP="00835C66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D85120" w:rsidRPr="00835C66" w:rsidRDefault="00D85120" w:rsidP="00835C66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835C66" w:rsidRDefault="00642623" w:rsidP="00835C6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835C66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835C66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835C66">
        <w:rPr>
          <w:rFonts w:ascii="Times New Roman" w:hAnsi="Times New Roman" w:cs="Times New Roman"/>
          <w:sz w:val="27"/>
          <w:szCs w:val="27"/>
        </w:rPr>
        <w:br/>
      </w:r>
      <w:r w:rsidR="0018552A" w:rsidRPr="00835C66">
        <w:rPr>
          <w:rFonts w:ascii="Times New Roman" w:hAnsi="Times New Roman" w:cs="Times New Roman"/>
          <w:sz w:val="27"/>
          <w:szCs w:val="27"/>
        </w:rPr>
        <w:t>2</w:t>
      </w:r>
      <w:r w:rsidR="00645091" w:rsidRPr="00835C66">
        <w:rPr>
          <w:rFonts w:ascii="Times New Roman" w:hAnsi="Times New Roman" w:cs="Times New Roman"/>
          <w:sz w:val="27"/>
          <w:szCs w:val="27"/>
        </w:rPr>
        <w:t>4</w:t>
      </w:r>
      <w:r w:rsidR="007814EB" w:rsidRPr="00835C66">
        <w:rPr>
          <w:rFonts w:ascii="Times New Roman" w:hAnsi="Times New Roman" w:cs="Times New Roman"/>
          <w:sz w:val="27"/>
          <w:szCs w:val="27"/>
        </w:rPr>
        <w:t xml:space="preserve"> </w:t>
      </w:r>
      <w:r w:rsidR="00645091" w:rsidRPr="00835C66">
        <w:rPr>
          <w:rFonts w:ascii="Times New Roman" w:hAnsi="Times New Roman" w:cs="Times New Roman"/>
          <w:sz w:val="27"/>
          <w:szCs w:val="27"/>
        </w:rPr>
        <w:t>июня</w:t>
      </w:r>
      <w:r w:rsidRPr="00835C66">
        <w:rPr>
          <w:rFonts w:ascii="Times New Roman" w:hAnsi="Times New Roman" w:cs="Times New Roman"/>
          <w:sz w:val="27"/>
          <w:szCs w:val="27"/>
        </w:rPr>
        <w:t xml:space="preserve"> 202</w:t>
      </w:r>
      <w:r w:rsidR="0018552A" w:rsidRPr="00835C66">
        <w:rPr>
          <w:rFonts w:ascii="Times New Roman" w:hAnsi="Times New Roman" w:cs="Times New Roman"/>
          <w:sz w:val="27"/>
          <w:szCs w:val="27"/>
        </w:rPr>
        <w:t>6</w:t>
      </w:r>
      <w:r w:rsidRPr="00835C66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835C66" w:rsidRDefault="00642623" w:rsidP="00835C6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835C66" w:rsidRDefault="00642623" w:rsidP="00835C6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835C66" w:rsidRPr="00835C66" w:rsidRDefault="00835C66" w:rsidP="00835C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7"/>
          <w:szCs w:val="27"/>
        </w:rPr>
      </w:pPr>
      <w:r w:rsidRPr="00835C66">
        <w:rPr>
          <w:rFonts w:ascii="Times New Roman" w:hAnsi="Times New Roman"/>
          <w:bCs/>
          <w:sz w:val="27"/>
          <w:szCs w:val="27"/>
        </w:rPr>
        <w:t xml:space="preserve">Статья 1. </w:t>
      </w:r>
      <w:r w:rsidRPr="00835C66">
        <w:rPr>
          <w:rFonts w:ascii="Times New Roman" w:hAnsi="Times New Roman"/>
          <w:b/>
          <w:bCs/>
          <w:sz w:val="27"/>
          <w:szCs w:val="27"/>
        </w:rPr>
        <w:t>Предмет регулирования настоящего областного закона</w:t>
      </w:r>
    </w:p>
    <w:p w:rsidR="00835C66" w:rsidRPr="00835C66" w:rsidRDefault="00835C66" w:rsidP="00835C66">
      <w:pPr>
        <w:tabs>
          <w:tab w:val="left" w:pos="668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</w:rPr>
      </w:pPr>
    </w:p>
    <w:p w:rsidR="00835C66" w:rsidRPr="00835C66" w:rsidRDefault="00835C66" w:rsidP="00835C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5C66">
        <w:rPr>
          <w:rFonts w:ascii="Times New Roman" w:hAnsi="Times New Roman"/>
          <w:sz w:val="27"/>
          <w:szCs w:val="27"/>
        </w:rPr>
        <w:t>Настоящий областной закон разграничивает полномочия органов государственной власти Ленинградской области в сфере креативных (творческих) индустрий (далее – креативные индустрии), предусмотренные Федеральным законом от 8 августа 2024 года № 330-ФЗ "О развитии креативных (творческих) индустрий в Российской Федерации" (далее – Федеральный закон № 330-ФЗ).</w:t>
      </w:r>
    </w:p>
    <w:p w:rsidR="00835C66" w:rsidRPr="00835C66" w:rsidRDefault="00835C66" w:rsidP="00835C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5C66">
        <w:rPr>
          <w:rFonts w:ascii="Times New Roman" w:hAnsi="Times New Roman"/>
          <w:spacing w:val="-2"/>
          <w:sz w:val="27"/>
          <w:szCs w:val="27"/>
        </w:rPr>
        <w:t xml:space="preserve">Статья 2. </w:t>
      </w:r>
      <w:r w:rsidRPr="00835C66">
        <w:rPr>
          <w:rFonts w:ascii="Times New Roman" w:hAnsi="Times New Roman"/>
          <w:b/>
          <w:spacing w:val="-2"/>
          <w:sz w:val="27"/>
          <w:szCs w:val="27"/>
        </w:rPr>
        <w:t>Полномочия органов государственной власти Ленинградской</w:t>
      </w:r>
      <w:r w:rsidRPr="00835C66">
        <w:rPr>
          <w:rFonts w:ascii="Times New Roman" w:hAnsi="Times New Roman"/>
          <w:b/>
          <w:sz w:val="27"/>
          <w:szCs w:val="27"/>
        </w:rPr>
        <w:t xml:space="preserve"> области в сфере креативных индустрий</w:t>
      </w: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5C66">
        <w:rPr>
          <w:rFonts w:ascii="Times New Roman" w:hAnsi="Times New Roman"/>
          <w:sz w:val="27"/>
          <w:szCs w:val="27"/>
        </w:rPr>
        <w:t xml:space="preserve">1. К полномочиям Законодательного собрания Ленинградской области </w:t>
      </w:r>
      <w:r>
        <w:rPr>
          <w:rFonts w:ascii="Times New Roman" w:hAnsi="Times New Roman"/>
          <w:sz w:val="27"/>
          <w:szCs w:val="27"/>
        </w:rPr>
        <w:br/>
      </w:r>
      <w:r w:rsidRPr="00835C66">
        <w:rPr>
          <w:rFonts w:ascii="Times New Roman" w:hAnsi="Times New Roman"/>
          <w:sz w:val="27"/>
          <w:szCs w:val="27"/>
        </w:rPr>
        <w:t xml:space="preserve">в сфере креативных индустрий относятся принятие областных законов </w:t>
      </w:r>
      <w:r>
        <w:rPr>
          <w:rFonts w:ascii="Times New Roman" w:hAnsi="Times New Roman"/>
          <w:sz w:val="27"/>
          <w:szCs w:val="27"/>
        </w:rPr>
        <w:br/>
      </w:r>
      <w:r w:rsidRPr="00835C66">
        <w:rPr>
          <w:rFonts w:ascii="Times New Roman" w:hAnsi="Times New Roman"/>
          <w:sz w:val="27"/>
          <w:szCs w:val="27"/>
        </w:rPr>
        <w:t>и осуществление контроля за их исполнением.</w:t>
      </w: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5C66">
        <w:rPr>
          <w:rFonts w:ascii="Times New Roman" w:hAnsi="Times New Roman"/>
          <w:spacing w:val="-2"/>
          <w:sz w:val="27"/>
          <w:szCs w:val="27"/>
        </w:rPr>
        <w:t>2. К полномочиям Правительства Ленинградской области в сфере креативных</w:t>
      </w:r>
      <w:r w:rsidRPr="00835C66">
        <w:rPr>
          <w:rFonts w:ascii="Times New Roman" w:hAnsi="Times New Roman"/>
          <w:sz w:val="27"/>
          <w:szCs w:val="27"/>
        </w:rPr>
        <w:t xml:space="preserve"> индустрий относятся: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1) установление порядка формирования и ведения реестра субъектов креативных индустрий, осуществляющих деятельность в Ленинградской области, в том числе порядка включения в такой реестр и исключения из него сведений о</w:t>
      </w:r>
      <w:r>
        <w:rPr>
          <w:sz w:val="27"/>
          <w:szCs w:val="27"/>
        </w:rPr>
        <w:t> </w:t>
      </w:r>
      <w:r w:rsidRPr="00835C66">
        <w:rPr>
          <w:sz w:val="27"/>
          <w:szCs w:val="27"/>
        </w:rPr>
        <w:t xml:space="preserve">субъектах креативных индустрий;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2) установление критериев определения приоритетных креативных индустрий в Ленинградской области;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pacing w:val="-2"/>
          <w:sz w:val="27"/>
          <w:szCs w:val="27"/>
        </w:rPr>
        <w:t xml:space="preserve">3) установление порядка размещения сведений об инфраструктуре поддержки </w:t>
      </w:r>
      <w:r w:rsidRPr="00835C66">
        <w:rPr>
          <w:sz w:val="27"/>
          <w:szCs w:val="27"/>
        </w:rPr>
        <w:t>креативных индустрий в Ленинградской области на официальном сайте</w:t>
      </w:r>
      <w:r w:rsidRPr="00835C66">
        <w:rPr>
          <w:spacing w:val="-2"/>
          <w:sz w:val="27"/>
          <w:szCs w:val="27"/>
        </w:rPr>
        <w:t xml:space="preserve"> </w:t>
      </w:r>
      <w:r w:rsidRPr="00835C66">
        <w:rPr>
          <w:sz w:val="27"/>
          <w:szCs w:val="27"/>
        </w:rPr>
        <w:t>Правительства Ленинградской области в информационно-телекоммуникационной</w:t>
      </w:r>
      <w:r w:rsidRPr="00835C66">
        <w:rPr>
          <w:spacing w:val="-2"/>
          <w:sz w:val="27"/>
          <w:szCs w:val="27"/>
        </w:rPr>
        <w:t xml:space="preserve"> сети "Интернет", в том числе утверждение состава таких</w:t>
      </w:r>
      <w:r w:rsidRPr="00835C66">
        <w:rPr>
          <w:sz w:val="27"/>
          <w:szCs w:val="27"/>
        </w:rPr>
        <w:t xml:space="preserve"> сведений, с учетом типового состава сведений об инфраструктуре поддержки креативных индустрий </w:t>
      </w:r>
      <w:r>
        <w:rPr>
          <w:sz w:val="27"/>
          <w:szCs w:val="27"/>
        </w:rPr>
        <w:br/>
      </w:r>
      <w:r w:rsidRPr="00835C66">
        <w:rPr>
          <w:sz w:val="27"/>
          <w:szCs w:val="27"/>
        </w:rPr>
        <w:t xml:space="preserve">в субъектах Российской Федерации, утвержденного в соответствии с пунктом 4 части 2 статьи 4 Федерального закона № 330-ФЗ;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lastRenderedPageBreak/>
        <w:t xml:space="preserve">4) определение имущества Ленинградской области, относящегося </w:t>
      </w:r>
      <w:r w:rsidRPr="00835C66">
        <w:rPr>
          <w:sz w:val="27"/>
          <w:szCs w:val="27"/>
        </w:rPr>
        <w:br/>
        <w:t xml:space="preserve">к инфраструктуре поддержки креативных индустрий в Ленинградской области;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5) определение имущества Ленинградской области, используемого при формировании креативного кластера в Ленинградской области;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6) осуществление иных полномочий в сфере креативных индустрий </w:t>
      </w:r>
      <w:r w:rsidRPr="00835C66">
        <w:rPr>
          <w:sz w:val="27"/>
          <w:szCs w:val="27"/>
        </w:rPr>
        <w:br/>
      </w:r>
      <w:r w:rsidRPr="00835C66">
        <w:rPr>
          <w:spacing w:val="-2"/>
          <w:sz w:val="27"/>
          <w:szCs w:val="27"/>
        </w:rPr>
        <w:t>в соответствии с законодательством Российской Федерации и законодательством</w:t>
      </w:r>
      <w:r w:rsidRPr="00835C66">
        <w:rPr>
          <w:sz w:val="27"/>
          <w:szCs w:val="27"/>
        </w:rPr>
        <w:t xml:space="preserve"> Ленинградской области.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3. К полномочиям исполнительных органов Ленинградской области в сфере креативных индустрий относятся: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1) формирование и ведение реестра субъектов креативных индустрий, осуществляющих деятельность в Ленинградской области;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2) установление критериев отнесения физических лиц, юридических лиц и</w:t>
      </w:r>
      <w:r>
        <w:rPr>
          <w:sz w:val="27"/>
          <w:szCs w:val="27"/>
        </w:rPr>
        <w:t> </w:t>
      </w:r>
      <w:r w:rsidRPr="00835C66">
        <w:rPr>
          <w:sz w:val="27"/>
          <w:szCs w:val="27"/>
        </w:rPr>
        <w:t xml:space="preserve">индивидуальных предпринимателей к субъектам креативных индустрий;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3) установление порядка подтверждения соответствия физических лиц, юридических лиц и индивидуальных предпринимателей критериям отнесения к субъектам креативных индустрий;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pacing w:val="-2"/>
          <w:sz w:val="27"/>
          <w:szCs w:val="27"/>
        </w:rPr>
        <w:t>4) осуществление подтверждения соответствия физических лиц, юридических</w:t>
      </w:r>
      <w:r w:rsidRPr="00835C66">
        <w:rPr>
          <w:sz w:val="27"/>
          <w:szCs w:val="27"/>
        </w:rPr>
        <w:t xml:space="preserve"> лиц и индивидуальных предпринимателей критериям отнесения к</w:t>
      </w:r>
      <w:r>
        <w:rPr>
          <w:sz w:val="27"/>
          <w:szCs w:val="27"/>
        </w:rPr>
        <w:t xml:space="preserve"> </w:t>
      </w:r>
      <w:r w:rsidRPr="00835C66">
        <w:rPr>
          <w:sz w:val="27"/>
          <w:szCs w:val="27"/>
        </w:rPr>
        <w:t xml:space="preserve">субъектам креативных индустрий;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5) осуществление подтверждения соответствия территории критериям признания территории креативным кластером в порядке, установленном в соответствии с пунктом 3 части 1 статьи 4 Федерального закона № 330-ФЗ;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6) формирование перечня приоритетных креативных индустрий в Ленинградской области;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7) размещение сведений об инфраструктуре поддержки креативных индустрий в Ленинградской области на официальном сайте Правительства </w:t>
      </w:r>
      <w:r w:rsidRPr="00835C66">
        <w:rPr>
          <w:spacing w:val="-2"/>
          <w:sz w:val="27"/>
          <w:szCs w:val="27"/>
        </w:rPr>
        <w:t>Ленинградской области в информационно-телекоммуникационной сети "Интернет";</w:t>
      </w:r>
      <w:r w:rsidRPr="00835C66">
        <w:rPr>
          <w:sz w:val="27"/>
          <w:szCs w:val="27"/>
        </w:rPr>
        <w:t xml:space="preserve">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>8) </w:t>
      </w:r>
      <w:r w:rsidRPr="00835C66">
        <w:rPr>
          <w:spacing w:val="-4"/>
          <w:sz w:val="27"/>
          <w:szCs w:val="27"/>
        </w:rPr>
        <w:t>формирование консультационных и (или) экспертных органов и создание</w:t>
      </w:r>
      <w:r w:rsidRPr="00835C66">
        <w:rPr>
          <w:sz w:val="27"/>
          <w:szCs w:val="27"/>
        </w:rPr>
        <w:t xml:space="preserve"> организаций для реализации полномочий в сфере креативных индустрий; </w:t>
      </w:r>
    </w:p>
    <w:p w:rsidR="00835C66" w:rsidRPr="00835C66" w:rsidRDefault="00835C66" w:rsidP="00835C66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835C66">
        <w:rPr>
          <w:sz w:val="27"/>
          <w:szCs w:val="27"/>
        </w:rPr>
        <w:t xml:space="preserve">9) осуществление иных полномочий в сфере креативных индустрий </w:t>
      </w:r>
      <w:r w:rsidRPr="00835C66">
        <w:rPr>
          <w:sz w:val="27"/>
          <w:szCs w:val="27"/>
        </w:rPr>
        <w:br/>
        <w:t xml:space="preserve">в соответствии с законодательством Российской Федерации и законодательством Ленинградской области. </w:t>
      </w: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5C66">
        <w:rPr>
          <w:rFonts w:ascii="Times New Roman" w:hAnsi="Times New Roman"/>
          <w:sz w:val="27"/>
          <w:szCs w:val="27"/>
        </w:rPr>
        <w:t xml:space="preserve">Статья 3. </w:t>
      </w:r>
      <w:r w:rsidRPr="00835C66">
        <w:rPr>
          <w:rFonts w:ascii="Times New Roman" w:hAnsi="Times New Roman"/>
          <w:b/>
          <w:sz w:val="27"/>
          <w:szCs w:val="27"/>
        </w:rPr>
        <w:t>Вступление в силу настоящего областного закона</w:t>
      </w: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835C66" w:rsidRPr="00835C66" w:rsidRDefault="00835C66" w:rsidP="00835C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835C66">
        <w:rPr>
          <w:rFonts w:ascii="Times New Roman" w:hAnsi="Times New Roman"/>
          <w:sz w:val="27"/>
          <w:szCs w:val="27"/>
        </w:rPr>
        <w:t xml:space="preserve">Настоящий областной закон вступает в силу </w:t>
      </w:r>
      <w:r w:rsidRPr="00835C66">
        <w:rPr>
          <w:rFonts w:ascii="Times New Roman" w:hAnsi="Times New Roman"/>
          <w:sz w:val="27"/>
          <w:szCs w:val="27"/>
          <w:lang w:eastAsia="ru-RU"/>
        </w:rPr>
        <w:t>со дня его официального опубликования</w:t>
      </w:r>
      <w:r w:rsidRPr="00835C66">
        <w:rPr>
          <w:rFonts w:ascii="Times New Roman" w:hAnsi="Times New Roman"/>
          <w:sz w:val="27"/>
          <w:szCs w:val="27"/>
        </w:rPr>
        <w:t>.</w:t>
      </w:r>
    </w:p>
    <w:p w:rsidR="00642623" w:rsidRDefault="00642623" w:rsidP="00835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5C66" w:rsidRPr="00835C66" w:rsidRDefault="00835C66" w:rsidP="00835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F0E" w:rsidRPr="00835C66" w:rsidRDefault="00CC2F0E" w:rsidP="00835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35C66" w:rsidRDefault="00642623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35C66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73FE" w:rsidRPr="00835C66">
        <w:rPr>
          <w:rFonts w:ascii="Times New Roman" w:hAnsi="Times New Roman" w:cs="Times New Roman"/>
          <w:sz w:val="27"/>
          <w:szCs w:val="27"/>
        </w:rPr>
        <w:br/>
      </w:r>
      <w:r w:rsidRPr="00835C66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835C66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901B85" w:rsidRPr="00835C66" w:rsidRDefault="00901B85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67BA8" w:rsidRPr="00835C66" w:rsidRDefault="00667BA8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4698C" w:rsidRPr="00835C66" w:rsidRDefault="00B60502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4698C" w:rsidRPr="00835C66" w:rsidRDefault="00B60502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13 июля 2026 года</w:t>
      </w:r>
    </w:p>
    <w:p w:rsidR="00A4698C" w:rsidRPr="00835C66" w:rsidRDefault="00B60502" w:rsidP="00835C6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96-оз</w:t>
      </w:r>
    </w:p>
    <w:sectPr w:rsidR="00A4698C" w:rsidRPr="00835C66" w:rsidSect="001C57E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F6C" w:rsidRDefault="007D0F6C" w:rsidP="004D5946">
      <w:pPr>
        <w:spacing w:after="0" w:line="240" w:lineRule="auto"/>
      </w:pPr>
      <w:r>
        <w:separator/>
      </w:r>
    </w:p>
  </w:endnote>
  <w:endnote w:type="continuationSeparator" w:id="0">
    <w:p w:rsidR="007D0F6C" w:rsidRDefault="007D0F6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F6C" w:rsidRDefault="007D0F6C" w:rsidP="004D5946">
      <w:pPr>
        <w:spacing w:after="0" w:line="240" w:lineRule="auto"/>
      </w:pPr>
      <w:r>
        <w:separator/>
      </w:r>
    </w:p>
  </w:footnote>
  <w:footnote w:type="continuationSeparator" w:id="0">
    <w:p w:rsidR="007D0F6C" w:rsidRDefault="007D0F6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19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19B2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B4447"/>
    <w:rsid w:val="001C57E9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1900"/>
    <w:rsid w:val="00266DBA"/>
    <w:rsid w:val="00272889"/>
    <w:rsid w:val="002732EE"/>
    <w:rsid w:val="00292E95"/>
    <w:rsid w:val="002A1609"/>
    <w:rsid w:val="002A36D2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0F56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773FE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C0981"/>
    <w:rsid w:val="005D7250"/>
    <w:rsid w:val="005F2A74"/>
    <w:rsid w:val="00642623"/>
    <w:rsid w:val="00645091"/>
    <w:rsid w:val="0065391E"/>
    <w:rsid w:val="00667BA8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A2200"/>
    <w:rsid w:val="007A69FB"/>
    <w:rsid w:val="007B6E36"/>
    <w:rsid w:val="007C047D"/>
    <w:rsid w:val="007D0F6C"/>
    <w:rsid w:val="007D20CB"/>
    <w:rsid w:val="007E01DE"/>
    <w:rsid w:val="007E3FE8"/>
    <w:rsid w:val="007F5EE9"/>
    <w:rsid w:val="008241B1"/>
    <w:rsid w:val="00824FA0"/>
    <w:rsid w:val="00832F2B"/>
    <w:rsid w:val="00835C66"/>
    <w:rsid w:val="00841A25"/>
    <w:rsid w:val="008466E2"/>
    <w:rsid w:val="00851FF6"/>
    <w:rsid w:val="00854A7A"/>
    <w:rsid w:val="00855D52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D3C10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8A2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AE4F79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0502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83D7A"/>
    <w:rsid w:val="00C940BF"/>
    <w:rsid w:val="00CA759F"/>
    <w:rsid w:val="00CA7903"/>
    <w:rsid w:val="00CB37F3"/>
    <w:rsid w:val="00CC0E40"/>
    <w:rsid w:val="00CC2CF0"/>
    <w:rsid w:val="00CC2F0E"/>
    <w:rsid w:val="00CC6DCD"/>
    <w:rsid w:val="00CC74B0"/>
    <w:rsid w:val="00CD2153"/>
    <w:rsid w:val="00CD5357"/>
    <w:rsid w:val="00CE11A1"/>
    <w:rsid w:val="00CE34C4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DF6F6D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af">
    <w:name w:val="Знак"/>
    <w:basedOn w:val="a"/>
    <w:rsid w:val="00841A2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0">
    <w:name w:val="Body Text Indent"/>
    <w:basedOn w:val="a"/>
    <w:link w:val="af1"/>
    <w:rsid w:val="004773FE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773F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2026-06-26T10:30:00Z</cp:lastPrinted>
  <dcterms:created xsi:type="dcterms:W3CDTF">2026-08-25T12:20:00Z</dcterms:created>
  <dcterms:modified xsi:type="dcterms:W3CDTF">2026-08-25T12:20:00Z</dcterms:modified>
</cp:coreProperties>
</file>