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Pr="00F567F8" w:rsidRDefault="00E53F3D" w:rsidP="00F567F8">
      <w:pPr>
        <w:jc w:val="center"/>
        <w:rPr>
          <w:b/>
          <w:sz w:val="26"/>
          <w:szCs w:val="26"/>
        </w:rPr>
      </w:pPr>
      <w:r w:rsidRPr="00F567F8">
        <w:rPr>
          <w:b/>
          <w:sz w:val="26"/>
          <w:szCs w:val="26"/>
        </w:rPr>
        <w:t>ОБОСНОВАНИЕ</w:t>
      </w:r>
    </w:p>
    <w:p w:rsidR="00E53F3D" w:rsidRPr="00F567F8" w:rsidRDefault="00E53F3D" w:rsidP="00F567F8">
      <w:pPr>
        <w:pStyle w:val="a4"/>
        <w:ind w:right="-241"/>
        <w:jc w:val="center"/>
        <w:rPr>
          <w:b/>
          <w:sz w:val="26"/>
          <w:szCs w:val="26"/>
        </w:rPr>
      </w:pPr>
      <w:r w:rsidRPr="00F567F8">
        <w:rPr>
          <w:b/>
          <w:sz w:val="26"/>
          <w:szCs w:val="26"/>
        </w:rPr>
        <w:t>необходимости принятия областного закона</w:t>
      </w:r>
    </w:p>
    <w:p w:rsidR="00A224A5" w:rsidRPr="00F567F8" w:rsidRDefault="00806211" w:rsidP="00F567F8">
      <w:pPr>
        <w:pStyle w:val="a4"/>
        <w:jc w:val="center"/>
        <w:rPr>
          <w:b/>
          <w:sz w:val="26"/>
          <w:szCs w:val="26"/>
        </w:rPr>
      </w:pPr>
      <w:r w:rsidRPr="00F567F8">
        <w:rPr>
          <w:b/>
          <w:sz w:val="26"/>
          <w:szCs w:val="26"/>
        </w:rPr>
        <w:t>«</w:t>
      </w:r>
      <w:r w:rsidR="00A224A5" w:rsidRPr="00F567F8">
        <w:rPr>
          <w:b/>
          <w:sz w:val="26"/>
          <w:szCs w:val="26"/>
        </w:rPr>
        <w:t>О внесении изменений в областной закон</w:t>
      </w:r>
    </w:p>
    <w:p w:rsidR="00E53F3D" w:rsidRPr="00F567F8" w:rsidRDefault="00A224A5" w:rsidP="00F567F8">
      <w:pPr>
        <w:pStyle w:val="a4"/>
        <w:jc w:val="center"/>
        <w:rPr>
          <w:b/>
          <w:sz w:val="26"/>
          <w:szCs w:val="26"/>
        </w:rPr>
      </w:pPr>
      <w:r w:rsidRPr="00F567F8">
        <w:rPr>
          <w:b/>
          <w:sz w:val="26"/>
          <w:szCs w:val="26"/>
        </w:rPr>
        <w:t>«О муниципальных выборах в Ленинградской области</w:t>
      </w:r>
      <w:r w:rsidR="00C73C62" w:rsidRPr="00F567F8">
        <w:rPr>
          <w:b/>
          <w:sz w:val="26"/>
          <w:szCs w:val="26"/>
        </w:rPr>
        <w:t>»</w:t>
      </w:r>
    </w:p>
    <w:p w:rsidR="00E53F3D" w:rsidRPr="0014120D" w:rsidRDefault="00E53F3D" w:rsidP="00F567F8">
      <w:pPr>
        <w:pStyle w:val="a4"/>
        <w:jc w:val="both"/>
        <w:rPr>
          <w:sz w:val="26"/>
          <w:szCs w:val="26"/>
        </w:rPr>
      </w:pPr>
    </w:p>
    <w:p w:rsidR="00703CE5" w:rsidRPr="0014120D" w:rsidRDefault="00684B39" w:rsidP="00F567F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14120D">
        <w:rPr>
          <w:sz w:val="26"/>
          <w:szCs w:val="26"/>
        </w:rPr>
        <w:t>Областной закон «О муниципальных выборах в Ленинградской области»</w:t>
      </w:r>
      <w:r w:rsidR="00117B9A" w:rsidRPr="0014120D">
        <w:rPr>
          <w:sz w:val="26"/>
          <w:szCs w:val="26"/>
        </w:rPr>
        <w:t xml:space="preserve"> </w:t>
      </w:r>
      <w:r w:rsidR="007C5732" w:rsidRPr="0014120D">
        <w:rPr>
          <w:sz w:val="26"/>
          <w:szCs w:val="26"/>
        </w:rPr>
        <w:t xml:space="preserve">(далее – областной закон) </w:t>
      </w:r>
      <w:r w:rsidR="00117B9A" w:rsidRPr="0014120D">
        <w:rPr>
          <w:sz w:val="26"/>
          <w:szCs w:val="26"/>
        </w:rPr>
        <w:t xml:space="preserve">приводится в соответствии с </w:t>
      </w:r>
      <w:r w:rsidR="00FD29DB" w:rsidRPr="0014120D">
        <w:rPr>
          <w:sz w:val="26"/>
          <w:szCs w:val="26"/>
        </w:rPr>
        <w:t>Федеральны</w:t>
      </w:r>
      <w:r w:rsidR="00117B9A" w:rsidRPr="0014120D">
        <w:rPr>
          <w:sz w:val="26"/>
          <w:szCs w:val="26"/>
        </w:rPr>
        <w:t>м</w:t>
      </w:r>
      <w:r w:rsidR="00AD60E8" w:rsidRPr="0014120D">
        <w:rPr>
          <w:sz w:val="26"/>
          <w:szCs w:val="26"/>
        </w:rPr>
        <w:t>и</w:t>
      </w:r>
      <w:r w:rsidR="00FD29DB" w:rsidRPr="0014120D">
        <w:rPr>
          <w:sz w:val="26"/>
          <w:szCs w:val="26"/>
        </w:rPr>
        <w:t xml:space="preserve"> закон</w:t>
      </w:r>
      <w:r w:rsidR="00AD60E8" w:rsidRPr="0014120D">
        <w:rPr>
          <w:sz w:val="26"/>
          <w:szCs w:val="26"/>
        </w:rPr>
        <w:t>ами</w:t>
      </w:r>
      <w:r w:rsidR="00FD29DB" w:rsidRPr="0014120D">
        <w:rPr>
          <w:sz w:val="26"/>
          <w:szCs w:val="26"/>
        </w:rPr>
        <w:t xml:space="preserve"> от 12 июня 2002 года № 67-ФЗ «Об основных гарантиях избирательных прав и права на участие в референдуме граждан Российской Федерац</w:t>
      </w:r>
      <w:r w:rsidR="004C43FE" w:rsidRPr="0014120D">
        <w:rPr>
          <w:sz w:val="26"/>
          <w:szCs w:val="26"/>
        </w:rPr>
        <w:t>ии</w:t>
      </w:r>
      <w:r w:rsidR="00C577F6" w:rsidRPr="0014120D">
        <w:rPr>
          <w:sz w:val="26"/>
          <w:szCs w:val="26"/>
        </w:rPr>
        <w:t>»</w:t>
      </w:r>
      <w:r w:rsidR="00AD60E8" w:rsidRPr="0014120D">
        <w:rPr>
          <w:sz w:val="26"/>
          <w:szCs w:val="26"/>
        </w:rPr>
        <w:t xml:space="preserve"> и</w:t>
      </w:r>
      <w:r w:rsidR="0014120D">
        <w:rPr>
          <w:sz w:val="26"/>
          <w:szCs w:val="26"/>
        </w:rPr>
        <w:t xml:space="preserve"> от</w:t>
      </w:r>
      <w:r w:rsidR="0014120D" w:rsidRPr="0014120D">
        <w:rPr>
          <w:sz w:val="26"/>
          <w:szCs w:val="26"/>
        </w:rPr>
        <w:t xml:space="preserve"> 20 марта 2025 года № 33-ФЗ </w:t>
      </w:r>
      <w:r w:rsidR="0014120D">
        <w:rPr>
          <w:sz w:val="26"/>
          <w:szCs w:val="26"/>
        </w:rPr>
        <w:br/>
        <w:t>«</w:t>
      </w:r>
      <w:r w:rsidR="0014120D" w:rsidRPr="0014120D">
        <w:rPr>
          <w:sz w:val="26"/>
          <w:szCs w:val="26"/>
        </w:rPr>
        <w:t xml:space="preserve">Об общих принципах организации местного самоуправления в </w:t>
      </w:r>
      <w:r w:rsidR="0014120D">
        <w:rPr>
          <w:sz w:val="26"/>
          <w:szCs w:val="26"/>
        </w:rPr>
        <w:t>единой системе публичной власти»</w:t>
      </w:r>
      <w:r w:rsidR="00AD60E8" w:rsidRPr="0014120D">
        <w:rPr>
          <w:sz w:val="26"/>
          <w:szCs w:val="26"/>
        </w:rPr>
        <w:t>.</w:t>
      </w:r>
      <w:proofErr w:type="gramEnd"/>
    </w:p>
    <w:p w:rsidR="00F567F8" w:rsidRPr="00F567F8" w:rsidRDefault="00855279" w:rsidP="00F567F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4120D">
        <w:rPr>
          <w:sz w:val="26"/>
          <w:szCs w:val="26"/>
        </w:rPr>
        <w:t>В связи с принятием Федерального</w:t>
      </w:r>
      <w:r w:rsidRPr="00F567F8">
        <w:rPr>
          <w:sz w:val="26"/>
          <w:szCs w:val="26"/>
        </w:rPr>
        <w:t xml:space="preserve"> закона от 23 мая 2025 года № 115-ФЗ </w:t>
      </w:r>
      <w:r w:rsidR="00F567F8">
        <w:rPr>
          <w:sz w:val="26"/>
          <w:szCs w:val="26"/>
        </w:rPr>
        <w:br/>
      </w:r>
      <w:r w:rsidRPr="00F567F8">
        <w:rPr>
          <w:sz w:val="26"/>
          <w:szCs w:val="26"/>
        </w:rPr>
        <w:t>«О внесении изменений в отдельные законодательные акты Российской Федерации» п</w:t>
      </w:r>
      <w:r w:rsidR="008A4404" w:rsidRPr="00F567F8">
        <w:rPr>
          <w:sz w:val="26"/>
          <w:szCs w:val="26"/>
        </w:rPr>
        <w:t>роектом областного закона</w:t>
      </w:r>
      <w:r w:rsidR="00F567F8" w:rsidRPr="00F567F8">
        <w:rPr>
          <w:sz w:val="26"/>
          <w:szCs w:val="26"/>
        </w:rPr>
        <w:t xml:space="preserve"> вносятся следующие изменения:</w:t>
      </w:r>
    </w:p>
    <w:p w:rsidR="008A4404" w:rsidRPr="00F567F8" w:rsidRDefault="00F567F8" w:rsidP="00F567F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F567F8">
        <w:rPr>
          <w:sz w:val="26"/>
          <w:szCs w:val="26"/>
        </w:rPr>
        <w:t>1) </w:t>
      </w:r>
      <w:r w:rsidR="008A4404" w:rsidRPr="00F567F8">
        <w:rPr>
          <w:sz w:val="26"/>
          <w:szCs w:val="26"/>
        </w:rPr>
        <w:t>положения</w:t>
      </w:r>
      <w:r w:rsidR="00855279" w:rsidRPr="00F567F8">
        <w:rPr>
          <w:sz w:val="26"/>
          <w:szCs w:val="26"/>
        </w:rPr>
        <w:t xml:space="preserve"> статьи 37 областного закона </w:t>
      </w:r>
      <w:r w:rsidRPr="00F567F8">
        <w:rPr>
          <w:sz w:val="26"/>
          <w:szCs w:val="26"/>
        </w:rPr>
        <w:t xml:space="preserve">уточняются </w:t>
      </w:r>
      <w:r w:rsidR="00855279" w:rsidRPr="00F567F8">
        <w:rPr>
          <w:sz w:val="26"/>
          <w:szCs w:val="26"/>
        </w:rPr>
        <w:t>в части возможности расходования средств на повышение правовой культуры избирателей, обучение организаторов выборов и иных участников избирательного процесса</w:t>
      </w:r>
      <w:r w:rsidRPr="00F567F8">
        <w:rPr>
          <w:sz w:val="26"/>
          <w:szCs w:val="26"/>
        </w:rPr>
        <w:t>, а также в</w:t>
      </w:r>
      <w:r w:rsidR="00855279" w:rsidRPr="00F567F8">
        <w:rPr>
          <w:sz w:val="26"/>
          <w:szCs w:val="26"/>
        </w:rPr>
        <w:t xml:space="preserve"> целях осуществления контроля за расходованием средств</w:t>
      </w:r>
      <w:r w:rsidR="007D4D94">
        <w:rPr>
          <w:sz w:val="26"/>
          <w:szCs w:val="26"/>
        </w:rPr>
        <w:t>,</w:t>
      </w:r>
      <w:r w:rsidR="00855279" w:rsidRPr="00F567F8">
        <w:rPr>
          <w:sz w:val="26"/>
          <w:szCs w:val="26"/>
        </w:rPr>
        <w:t xml:space="preserve"> выделенных территориальным избирательным комиссиям на подготовку и проведение выборов, </w:t>
      </w:r>
      <w:r w:rsidR="00F30262" w:rsidRPr="00F567F8">
        <w:rPr>
          <w:sz w:val="26"/>
          <w:szCs w:val="26"/>
        </w:rPr>
        <w:t>ПАО Сбербанк будет предоставлять сведения об операциях по счету Избирательной комиссии Ленинградской области</w:t>
      </w:r>
      <w:r w:rsidRPr="00F567F8">
        <w:rPr>
          <w:sz w:val="26"/>
          <w:szCs w:val="26"/>
        </w:rPr>
        <w:t>;</w:t>
      </w:r>
      <w:proofErr w:type="gramEnd"/>
    </w:p>
    <w:p w:rsidR="008A4404" w:rsidRPr="00F567F8" w:rsidRDefault="00F567F8" w:rsidP="00F567F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67F8">
        <w:rPr>
          <w:sz w:val="26"/>
          <w:szCs w:val="26"/>
        </w:rPr>
        <w:t>2) </w:t>
      </w:r>
      <w:r w:rsidR="008A4404" w:rsidRPr="00F567F8">
        <w:rPr>
          <w:sz w:val="26"/>
          <w:szCs w:val="26"/>
        </w:rPr>
        <w:t>предусматривае</w:t>
      </w:r>
      <w:r w:rsidRPr="00F567F8">
        <w:rPr>
          <w:sz w:val="26"/>
          <w:szCs w:val="26"/>
        </w:rPr>
        <w:t>тся</w:t>
      </w:r>
      <w:r w:rsidR="008A4404" w:rsidRPr="00F567F8">
        <w:rPr>
          <w:sz w:val="26"/>
          <w:szCs w:val="26"/>
        </w:rPr>
        <w:t xml:space="preserve"> возможность дистанционного открытия, ведения </w:t>
      </w:r>
      <w:r w:rsidR="0014120D">
        <w:rPr>
          <w:sz w:val="26"/>
          <w:szCs w:val="26"/>
        </w:rPr>
        <w:br/>
      </w:r>
      <w:r w:rsidR="008A4404" w:rsidRPr="00F567F8">
        <w:rPr>
          <w:sz w:val="26"/>
          <w:szCs w:val="26"/>
        </w:rPr>
        <w:t>закрытия специальных избирательных счетов, что позволит сократить общее время, потраченное, в частности, кандидатами, уполномоченными представителями кандидатов по финансовым вопросам при получении услуг по специальным избирательным счетам, а также исключит необходимость посещения отделений кредитной организации</w:t>
      </w:r>
      <w:r w:rsidRPr="00F567F8">
        <w:rPr>
          <w:sz w:val="26"/>
          <w:szCs w:val="26"/>
        </w:rPr>
        <w:t>;</w:t>
      </w:r>
    </w:p>
    <w:p w:rsidR="00F30262" w:rsidRPr="00F567F8" w:rsidRDefault="00F567F8" w:rsidP="00F567F8">
      <w:pPr>
        <w:ind w:firstLine="709"/>
        <w:jc w:val="both"/>
        <w:rPr>
          <w:bCs/>
          <w:sz w:val="26"/>
          <w:szCs w:val="26"/>
        </w:rPr>
      </w:pPr>
      <w:r w:rsidRPr="00F567F8">
        <w:rPr>
          <w:bCs/>
          <w:sz w:val="26"/>
          <w:szCs w:val="26"/>
        </w:rPr>
        <w:t>3) в</w:t>
      </w:r>
      <w:r w:rsidR="00F30262" w:rsidRPr="00F567F8">
        <w:rPr>
          <w:bCs/>
          <w:sz w:val="26"/>
          <w:szCs w:val="26"/>
        </w:rPr>
        <w:t xml:space="preserve"> случае, если избиратель повторно обращается с просьбой выдать новый бюллетень взамен испорченного, решение о выдаче такого бюллетеня принимается участковой избиратель</w:t>
      </w:r>
      <w:r w:rsidR="00585948">
        <w:rPr>
          <w:bCs/>
          <w:sz w:val="26"/>
          <w:szCs w:val="26"/>
        </w:rPr>
        <w:t>ной комиссией;</w:t>
      </w:r>
    </w:p>
    <w:p w:rsidR="00F30262" w:rsidRDefault="00F567F8" w:rsidP="00F567F8">
      <w:pPr>
        <w:ind w:firstLine="709"/>
        <w:jc w:val="both"/>
        <w:rPr>
          <w:bCs/>
          <w:sz w:val="26"/>
          <w:szCs w:val="26"/>
        </w:rPr>
      </w:pPr>
      <w:r w:rsidRPr="00F567F8">
        <w:rPr>
          <w:bCs/>
          <w:sz w:val="26"/>
          <w:szCs w:val="26"/>
        </w:rPr>
        <w:t>4) </w:t>
      </w:r>
      <w:r w:rsidR="00CF5041" w:rsidRPr="00F567F8">
        <w:rPr>
          <w:bCs/>
          <w:sz w:val="26"/>
          <w:szCs w:val="26"/>
        </w:rPr>
        <w:t xml:space="preserve">дополнительные выборы депутатов </w:t>
      </w:r>
      <w:r w:rsidR="001816A3" w:rsidRPr="00F567F8">
        <w:rPr>
          <w:bCs/>
          <w:sz w:val="26"/>
          <w:szCs w:val="26"/>
        </w:rPr>
        <w:t xml:space="preserve">представительного органа муниципального образования </w:t>
      </w:r>
      <w:r w:rsidR="00CF5041" w:rsidRPr="00F567F8">
        <w:rPr>
          <w:bCs/>
          <w:sz w:val="26"/>
          <w:szCs w:val="26"/>
        </w:rPr>
        <w:t xml:space="preserve">не назначаются и не проводятся в год, предшествующий году проведения основных выборов депутатов </w:t>
      </w:r>
      <w:r w:rsidR="001816A3" w:rsidRPr="00F567F8">
        <w:rPr>
          <w:bCs/>
          <w:sz w:val="26"/>
          <w:szCs w:val="26"/>
        </w:rPr>
        <w:t>представительного органа муниципального образования</w:t>
      </w:r>
      <w:r w:rsidR="00CF5041" w:rsidRPr="00F567F8">
        <w:rPr>
          <w:bCs/>
          <w:sz w:val="26"/>
          <w:szCs w:val="26"/>
        </w:rPr>
        <w:t>, за исключением случая, когда в результате досрочного прекращения депутатских полномочий указанные органы остались в неправомочном составе.</w:t>
      </w:r>
    </w:p>
    <w:p w:rsidR="005066C5" w:rsidRPr="00F567F8" w:rsidRDefault="00F567F8" w:rsidP="00F567F8">
      <w:pPr>
        <w:ind w:firstLine="709"/>
        <w:jc w:val="both"/>
        <w:rPr>
          <w:bCs/>
          <w:sz w:val="26"/>
          <w:szCs w:val="26"/>
        </w:rPr>
      </w:pPr>
      <w:r w:rsidRPr="00F567F8">
        <w:rPr>
          <w:bCs/>
          <w:sz w:val="26"/>
          <w:szCs w:val="26"/>
        </w:rPr>
        <w:t>Кроме того, в</w:t>
      </w:r>
      <w:r w:rsidR="00A578AA" w:rsidRPr="00F567F8">
        <w:rPr>
          <w:bCs/>
          <w:sz w:val="26"/>
          <w:szCs w:val="26"/>
        </w:rPr>
        <w:t xml:space="preserve"> областной</w:t>
      </w:r>
      <w:r w:rsidR="005066C5" w:rsidRPr="00F567F8">
        <w:rPr>
          <w:bCs/>
          <w:sz w:val="26"/>
          <w:szCs w:val="26"/>
        </w:rPr>
        <w:t xml:space="preserve"> закон вносятся </w:t>
      </w:r>
      <w:r w:rsidR="000A027E" w:rsidRPr="00F567F8">
        <w:rPr>
          <w:bCs/>
          <w:sz w:val="26"/>
          <w:szCs w:val="26"/>
        </w:rPr>
        <w:t xml:space="preserve">иные </w:t>
      </w:r>
      <w:r w:rsidR="005066C5" w:rsidRPr="00F567F8">
        <w:rPr>
          <w:bCs/>
          <w:sz w:val="26"/>
          <w:szCs w:val="26"/>
        </w:rPr>
        <w:t>изм</w:t>
      </w:r>
      <w:r w:rsidR="00E37E23" w:rsidRPr="00F567F8">
        <w:rPr>
          <w:bCs/>
          <w:sz w:val="26"/>
          <w:szCs w:val="26"/>
        </w:rPr>
        <w:t>е</w:t>
      </w:r>
      <w:r w:rsidR="005066C5" w:rsidRPr="00F567F8">
        <w:rPr>
          <w:bCs/>
          <w:sz w:val="26"/>
          <w:szCs w:val="26"/>
        </w:rPr>
        <w:t xml:space="preserve">нения, которые </w:t>
      </w:r>
      <w:r w:rsidR="005066C5" w:rsidRPr="00F567F8">
        <w:rPr>
          <w:sz w:val="26"/>
          <w:szCs w:val="26"/>
        </w:rPr>
        <w:t xml:space="preserve">носят уточняющий и </w:t>
      </w:r>
      <w:r w:rsidR="00797813" w:rsidRPr="00F567F8">
        <w:rPr>
          <w:sz w:val="26"/>
          <w:szCs w:val="26"/>
        </w:rPr>
        <w:t>юридико-технический</w:t>
      </w:r>
      <w:r w:rsidR="005066C5" w:rsidRPr="00F567F8">
        <w:rPr>
          <w:sz w:val="26"/>
          <w:szCs w:val="26"/>
        </w:rPr>
        <w:t xml:space="preserve"> характер.</w:t>
      </w:r>
    </w:p>
    <w:p w:rsidR="001F66F0" w:rsidRDefault="001F66F0" w:rsidP="00F567F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17"/>
        <w:gridCol w:w="2438"/>
      </w:tblGrid>
      <w:tr w:rsidR="00935D39" w:rsidRPr="00F567F8" w:rsidTr="001A451B">
        <w:tc>
          <w:tcPr>
            <w:tcW w:w="7417" w:type="dxa"/>
          </w:tcPr>
          <w:p w:rsidR="00935D39" w:rsidRPr="00F567F8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bookmarkStart w:id="0" w:name="_GoBack"/>
            <w:bookmarkEnd w:id="0"/>
            <w:r w:rsidRPr="00F567F8">
              <w:rPr>
                <w:sz w:val="26"/>
                <w:szCs w:val="26"/>
              </w:rPr>
              <w:t>Председатель</w:t>
            </w:r>
          </w:p>
          <w:p w:rsidR="00935D39" w:rsidRPr="00F567F8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567F8">
              <w:rPr>
                <w:sz w:val="26"/>
                <w:szCs w:val="26"/>
              </w:rPr>
              <w:t>Избирательной комиссии</w:t>
            </w:r>
          </w:p>
          <w:p w:rsidR="00935D39" w:rsidRPr="00F567F8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567F8">
              <w:rPr>
                <w:sz w:val="26"/>
                <w:szCs w:val="26"/>
              </w:rPr>
              <w:t>Ленинградской области</w:t>
            </w:r>
          </w:p>
        </w:tc>
        <w:tc>
          <w:tcPr>
            <w:tcW w:w="2438" w:type="dxa"/>
          </w:tcPr>
          <w:p w:rsidR="00935D39" w:rsidRPr="00F567F8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935D39" w:rsidRPr="00F567F8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935D39" w:rsidRPr="00F567F8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567F8">
              <w:rPr>
                <w:sz w:val="26"/>
                <w:szCs w:val="26"/>
              </w:rPr>
              <w:t>М.Е. Лебединский</w:t>
            </w:r>
          </w:p>
          <w:p w:rsidR="00935D39" w:rsidRPr="00F567F8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1A451B" w:rsidRPr="00F567F8" w:rsidTr="001A45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A451B" w:rsidRPr="00F567F8" w:rsidRDefault="001A45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F567F8">
              <w:rPr>
                <w:sz w:val="26"/>
                <w:szCs w:val="26"/>
                <w:lang w:eastAsia="en-US"/>
              </w:rPr>
              <w:t xml:space="preserve">Депутаты </w:t>
            </w:r>
          </w:p>
          <w:p w:rsidR="001A451B" w:rsidRPr="00F567F8" w:rsidRDefault="001A45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F567F8">
              <w:rPr>
                <w:sz w:val="26"/>
                <w:szCs w:val="26"/>
                <w:lang w:eastAsia="en-US"/>
              </w:rPr>
              <w:t xml:space="preserve">Законодательного собрания </w:t>
            </w:r>
          </w:p>
          <w:p w:rsidR="001A451B" w:rsidRPr="00F567F8" w:rsidRDefault="001A45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F567F8">
              <w:rPr>
                <w:sz w:val="26"/>
                <w:szCs w:val="26"/>
                <w:lang w:eastAsia="en-US"/>
              </w:rPr>
              <w:t>Ленинградской области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1A451B" w:rsidRPr="00F567F8" w:rsidRDefault="001A45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  <w:p w:rsidR="001A451B" w:rsidRPr="00F567F8" w:rsidRDefault="001A45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  <w:p w:rsidR="001A451B" w:rsidRPr="00F567F8" w:rsidRDefault="001A45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F567F8">
              <w:rPr>
                <w:sz w:val="26"/>
                <w:szCs w:val="26"/>
                <w:lang w:eastAsia="en-US"/>
              </w:rPr>
              <w:t>С.М. </w:t>
            </w:r>
            <w:proofErr w:type="spellStart"/>
            <w:r w:rsidRPr="00F567F8">
              <w:rPr>
                <w:sz w:val="26"/>
                <w:szCs w:val="26"/>
                <w:lang w:eastAsia="en-US"/>
              </w:rPr>
              <w:t>Бебенин</w:t>
            </w:r>
            <w:proofErr w:type="spellEnd"/>
          </w:p>
        </w:tc>
      </w:tr>
      <w:tr w:rsidR="001A451B" w:rsidRPr="00F567F8" w:rsidTr="001A45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417" w:type="dxa"/>
            <w:tcBorders>
              <w:top w:val="nil"/>
              <w:left w:val="nil"/>
              <w:bottom w:val="nil"/>
              <w:right w:val="nil"/>
            </w:tcBorders>
          </w:tcPr>
          <w:p w:rsidR="001A451B" w:rsidRPr="00F567F8" w:rsidRDefault="001A45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1A451B" w:rsidRPr="00F567F8" w:rsidRDefault="001A45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  <w:p w:rsidR="001A451B" w:rsidRPr="00F567F8" w:rsidRDefault="001A45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F567F8">
              <w:rPr>
                <w:sz w:val="26"/>
                <w:szCs w:val="26"/>
                <w:lang w:eastAsia="en-US"/>
              </w:rPr>
              <w:t>С.Г. Еремеев</w:t>
            </w:r>
          </w:p>
        </w:tc>
      </w:tr>
      <w:tr w:rsidR="001A451B" w:rsidRPr="00F567F8" w:rsidTr="001A45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417" w:type="dxa"/>
            <w:tcBorders>
              <w:top w:val="nil"/>
              <w:left w:val="nil"/>
              <w:bottom w:val="nil"/>
              <w:right w:val="nil"/>
            </w:tcBorders>
          </w:tcPr>
          <w:p w:rsidR="001A451B" w:rsidRPr="00F567F8" w:rsidRDefault="001A45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1A451B" w:rsidRPr="00F567F8" w:rsidRDefault="001A45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  <w:p w:rsidR="001A451B" w:rsidRPr="00F567F8" w:rsidRDefault="001A45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F567F8">
              <w:rPr>
                <w:rFonts w:eastAsiaTheme="minorHAnsi"/>
                <w:sz w:val="26"/>
                <w:szCs w:val="26"/>
                <w:lang w:eastAsia="en-US"/>
              </w:rPr>
              <w:t>Д.В. Рытов</w:t>
            </w:r>
          </w:p>
        </w:tc>
      </w:tr>
    </w:tbl>
    <w:p w:rsidR="007A0160" w:rsidRPr="0084230E" w:rsidRDefault="007A0160" w:rsidP="00F567F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sectPr w:rsidR="007A0160" w:rsidRPr="0084230E" w:rsidSect="00CE1222">
      <w:headerReference w:type="default" r:id="rId9"/>
      <w:pgSz w:w="11906" w:h="16838" w:code="9"/>
      <w:pgMar w:top="567" w:right="849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9C6" w:rsidRDefault="002E29C6" w:rsidP="00763F08">
      <w:r>
        <w:separator/>
      </w:r>
    </w:p>
  </w:endnote>
  <w:endnote w:type="continuationSeparator" w:id="0">
    <w:p w:rsidR="002E29C6" w:rsidRDefault="002E29C6" w:rsidP="0076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9C6" w:rsidRDefault="002E29C6" w:rsidP="00763F08">
      <w:r>
        <w:separator/>
      </w:r>
    </w:p>
  </w:footnote>
  <w:footnote w:type="continuationSeparator" w:id="0">
    <w:p w:rsidR="002E29C6" w:rsidRDefault="002E29C6" w:rsidP="0076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54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63F08" w:rsidRPr="003202C3" w:rsidRDefault="00763F08" w:rsidP="003202C3">
        <w:pPr>
          <w:pStyle w:val="a9"/>
          <w:jc w:val="center"/>
          <w:rPr>
            <w:sz w:val="28"/>
            <w:szCs w:val="28"/>
          </w:rPr>
        </w:pPr>
        <w:r w:rsidRPr="00763F08">
          <w:rPr>
            <w:sz w:val="28"/>
            <w:szCs w:val="28"/>
          </w:rPr>
          <w:fldChar w:fldCharType="begin"/>
        </w:r>
        <w:r w:rsidRPr="00763F08">
          <w:rPr>
            <w:sz w:val="28"/>
            <w:szCs w:val="28"/>
          </w:rPr>
          <w:instrText>PAGE   \* MERGEFORMAT</w:instrText>
        </w:r>
        <w:r w:rsidRPr="00763F08">
          <w:rPr>
            <w:sz w:val="28"/>
            <w:szCs w:val="28"/>
          </w:rPr>
          <w:fldChar w:fldCharType="separate"/>
        </w:r>
        <w:r w:rsidR="00C74398">
          <w:rPr>
            <w:noProof/>
            <w:sz w:val="28"/>
            <w:szCs w:val="28"/>
          </w:rPr>
          <w:t>2</w:t>
        </w:r>
        <w:r w:rsidRPr="00763F08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5009B"/>
    <w:rsid w:val="000506E9"/>
    <w:rsid w:val="00056C64"/>
    <w:rsid w:val="000633A7"/>
    <w:rsid w:val="0007169B"/>
    <w:rsid w:val="00081452"/>
    <w:rsid w:val="000A027E"/>
    <w:rsid w:val="000A7248"/>
    <w:rsid w:val="000D6B5D"/>
    <w:rsid w:val="000F0131"/>
    <w:rsid w:val="000F63F3"/>
    <w:rsid w:val="000F6F20"/>
    <w:rsid w:val="0010228B"/>
    <w:rsid w:val="001025BC"/>
    <w:rsid w:val="00117B9A"/>
    <w:rsid w:val="0014120D"/>
    <w:rsid w:val="00143360"/>
    <w:rsid w:val="00146C9D"/>
    <w:rsid w:val="001530F6"/>
    <w:rsid w:val="001576DC"/>
    <w:rsid w:val="00157FD7"/>
    <w:rsid w:val="00161A15"/>
    <w:rsid w:val="001816A3"/>
    <w:rsid w:val="00181CAF"/>
    <w:rsid w:val="001A3BD1"/>
    <w:rsid w:val="001A451B"/>
    <w:rsid w:val="001C3876"/>
    <w:rsid w:val="001D2530"/>
    <w:rsid w:val="001D557A"/>
    <w:rsid w:val="001F02AD"/>
    <w:rsid w:val="001F4EDF"/>
    <w:rsid w:val="001F66F0"/>
    <w:rsid w:val="0020668F"/>
    <w:rsid w:val="002071C5"/>
    <w:rsid w:val="00220244"/>
    <w:rsid w:val="00251B94"/>
    <w:rsid w:val="002556F1"/>
    <w:rsid w:val="002575FA"/>
    <w:rsid w:val="00257D03"/>
    <w:rsid w:val="00261689"/>
    <w:rsid w:val="00274817"/>
    <w:rsid w:val="00275B55"/>
    <w:rsid w:val="00282157"/>
    <w:rsid w:val="00282580"/>
    <w:rsid w:val="00285252"/>
    <w:rsid w:val="0028552F"/>
    <w:rsid w:val="00287FAB"/>
    <w:rsid w:val="00293C2B"/>
    <w:rsid w:val="002C7382"/>
    <w:rsid w:val="002D1885"/>
    <w:rsid w:val="002D2E47"/>
    <w:rsid w:val="002E29C6"/>
    <w:rsid w:val="003010B3"/>
    <w:rsid w:val="00303904"/>
    <w:rsid w:val="0031452A"/>
    <w:rsid w:val="003202C3"/>
    <w:rsid w:val="003240EB"/>
    <w:rsid w:val="00325734"/>
    <w:rsid w:val="00327630"/>
    <w:rsid w:val="00332A3D"/>
    <w:rsid w:val="00350EF8"/>
    <w:rsid w:val="00354CD7"/>
    <w:rsid w:val="003624D3"/>
    <w:rsid w:val="00391965"/>
    <w:rsid w:val="003B2656"/>
    <w:rsid w:val="003E5F2B"/>
    <w:rsid w:val="003F1D09"/>
    <w:rsid w:val="0041147B"/>
    <w:rsid w:val="00424F4A"/>
    <w:rsid w:val="004329EA"/>
    <w:rsid w:val="0047288B"/>
    <w:rsid w:val="00490BC6"/>
    <w:rsid w:val="004C261F"/>
    <w:rsid w:val="004C3A12"/>
    <w:rsid w:val="004C43FE"/>
    <w:rsid w:val="004D5565"/>
    <w:rsid w:val="004E67CC"/>
    <w:rsid w:val="005066C5"/>
    <w:rsid w:val="005067E4"/>
    <w:rsid w:val="005329BA"/>
    <w:rsid w:val="00534567"/>
    <w:rsid w:val="00552D17"/>
    <w:rsid w:val="0055451A"/>
    <w:rsid w:val="00585948"/>
    <w:rsid w:val="005A35C9"/>
    <w:rsid w:val="005F4F56"/>
    <w:rsid w:val="005F7922"/>
    <w:rsid w:val="0061245A"/>
    <w:rsid w:val="00615E98"/>
    <w:rsid w:val="00622B70"/>
    <w:rsid w:val="00631170"/>
    <w:rsid w:val="006324F1"/>
    <w:rsid w:val="00662467"/>
    <w:rsid w:val="0066409A"/>
    <w:rsid w:val="00666C87"/>
    <w:rsid w:val="00684B39"/>
    <w:rsid w:val="006B5E3F"/>
    <w:rsid w:val="006B6729"/>
    <w:rsid w:val="006C7352"/>
    <w:rsid w:val="006D1750"/>
    <w:rsid w:val="006D2583"/>
    <w:rsid w:val="006E1D3D"/>
    <w:rsid w:val="006E454B"/>
    <w:rsid w:val="0070181E"/>
    <w:rsid w:val="00703CE5"/>
    <w:rsid w:val="007109DD"/>
    <w:rsid w:val="007112E5"/>
    <w:rsid w:val="007238D3"/>
    <w:rsid w:val="00733F97"/>
    <w:rsid w:val="00735D32"/>
    <w:rsid w:val="007365C7"/>
    <w:rsid w:val="00741001"/>
    <w:rsid w:val="00763F08"/>
    <w:rsid w:val="007900C1"/>
    <w:rsid w:val="00792646"/>
    <w:rsid w:val="00794488"/>
    <w:rsid w:val="00797813"/>
    <w:rsid w:val="007A0160"/>
    <w:rsid w:val="007C395C"/>
    <w:rsid w:val="007C5732"/>
    <w:rsid w:val="007D4D94"/>
    <w:rsid w:val="007D53E3"/>
    <w:rsid w:val="007F5E92"/>
    <w:rsid w:val="00806211"/>
    <w:rsid w:val="00812492"/>
    <w:rsid w:val="00814950"/>
    <w:rsid w:val="008208A0"/>
    <w:rsid w:val="00822E82"/>
    <w:rsid w:val="00827E5E"/>
    <w:rsid w:val="00840DF5"/>
    <w:rsid w:val="0084230E"/>
    <w:rsid w:val="00846FB1"/>
    <w:rsid w:val="008523C2"/>
    <w:rsid w:val="00855279"/>
    <w:rsid w:val="00863901"/>
    <w:rsid w:val="00867CCA"/>
    <w:rsid w:val="0087186D"/>
    <w:rsid w:val="008A4404"/>
    <w:rsid w:val="008E2296"/>
    <w:rsid w:val="008F7F71"/>
    <w:rsid w:val="00902BB2"/>
    <w:rsid w:val="00935D39"/>
    <w:rsid w:val="0094172D"/>
    <w:rsid w:val="00965605"/>
    <w:rsid w:val="00991748"/>
    <w:rsid w:val="00995351"/>
    <w:rsid w:val="009A152C"/>
    <w:rsid w:val="009B6A50"/>
    <w:rsid w:val="009C16CA"/>
    <w:rsid w:val="009D1A17"/>
    <w:rsid w:val="009E3A80"/>
    <w:rsid w:val="009E74A1"/>
    <w:rsid w:val="00A1086B"/>
    <w:rsid w:val="00A224A5"/>
    <w:rsid w:val="00A343C3"/>
    <w:rsid w:val="00A53D24"/>
    <w:rsid w:val="00A578AA"/>
    <w:rsid w:val="00A87048"/>
    <w:rsid w:val="00A9190E"/>
    <w:rsid w:val="00A925D5"/>
    <w:rsid w:val="00AA291A"/>
    <w:rsid w:val="00AA4F0D"/>
    <w:rsid w:val="00AB660F"/>
    <w:rsid w:val="00AD60E8"/>
    <w:rsid w:val="00AD7A2D"/>
    <w:rsid w:val="00AF594A"/>
    <w:rsid w:val="00B14FA1"/>
    <w:rsid w:val="00B55FA4"/>
    <w:rsid w:val="00B83CDA"/>
    <w:rsid w:val="00B87A4C"/>
    <w:rsid w:val="00BC495A"/>
    <w:rsid w:val="00BC6BB7"/>
    <w:rsid w:val="00C04492"/>
    <w:rsid w:val="00C22217"/>
    <w:rsid w:val="00C22654"/>
    <w:rsid w:val="00C31D93"/>
    <w:rsid w:val="00C417A5"/>
    <w:rsid w:val="00C577F6"/>
    <w:rsid w:val="00C64A74"/>
    <w:rsid w:val="00C73C62"/>
    <w:rsid w:val="00C74398"/>
    <w:rsid w:val="00C81373"/>
    <w:rsid w:val="00C840DD"/>
    <w:rsid w:val="00C85175"/>
    <w:rsid w:val="00C93A94"/>
    <w:rsid w:val="00CA5B69"/>
    <w:rsid w:val="00CA5BE4"/>
    <w:rsid w:val="00CB2346"/>
    <w:rsid w:val="00CC0D44"/>
    <w:rsid w:val="00CC3027"/>
    <w:rsid w:val="00CD3FA0"/>
    <w:rsid w:val="00CE1222"/>
    <w:rsid w:val="00CE1F51"/>
    <w:rsid w:val="00CE2AE9"/>
    <w:rsid w:val="00CF43C4"/>
    <w:rsid w:val="00CF5041"/>
    <w:rsid w:val="00CF508F"/>
    <w:rsid w:val="00CF580F"/>
    <w:rsid w:val="00D1327C"/>
    <w:rsid w:val="00D2000B"/>
    <w:rsid w:val="00D214F6"/>
    <w:rsid w:val="00D25157"/>
    <w:rsid w:val="00D35A04"/>
    <w:rsid w:val="00D54CDF"/>
    <w:rsid w:val="00D610A3"/>
    <w:rsid w:val="00D65C31"/>
    <w:rsid w:val="00D66D0B"/>
    <w:rsid w:val="00D76A8D"/>
    <w:rsid w:val="00D9414D"/>
    <w:rsid w:val="00DA3B73"/>
    <w:rsid w:val="00DB6762"/>
    <w:rsid w:val="00DC3BA2"/>
    <w:rsid w:val="00DF1DFD"/>
    <w:rsid w:val="00E2648A"/>
    <w:rsid w:val="00E37E23"/>
    <w:rsid w:val="00E5178A"/>
    <w:rsid w:val="00E53411"/>
    <w:rsid w:val="00E53F3D"/>
    <w:rsid w:val="00E735C1"/>
    <w:rsid w:val="00E81DDA"/>
    <w:rsid w:val="00E84FD9"/>
    <w:rsid w:val="00E92F1D"/>
    <w:rsid w:val="00E969B4"/>
    <w:rsid w:val="00EA20C2"/>
    <w:rsid w:val="00EA2D45"/>
    <w:rsid w:val="00EA6CA7"/>
    <w:rsid w:val="00EA7C23"/>
    <w:rsid w:val="00EA7EBD"/>
    <w:rsid w:val="00EC2785"/>
    <w:rsid w:val="00ED418B"/>
    <w:rsid w:val="00EE1F9D"/>
    <w:rsid w:val="00EE4784"/>
    <w:rsid w:val="00EF01A5"/>
    <w:rsid w:val="00F12D1D"/>
    <w:rsid w:val="00F16EAE"/>
    <w:rsid w:val="00F30262"/>
    <w:rsid w:val="00F53475"/>
    <w:rsid w:val="00F567F8"/>
    <w:rsid w:val="00F63081"/>
    <w:rsid w:val="00F63745"/>
    <w:rsid w:val="00F661F6"/>
    <w:rsid w:val="00F8308A"/>
    <w:rsid w:val="00F86259"/>
    <w:rsid w:val="00FA5CE1"/>
    <w:rsid w:val="00FA615B"/>
    <w:rsid w:val="00FD29DB"/>
    <w:rsid w:val="00FD6659"/>
    <w:rsid w:val="00FD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935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7112E5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112E5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112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112E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112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935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7112E5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112E5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112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112E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112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EC83D-D4A8-43BD-A1C7-184E76491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47</cp:lastModifiedBy>
  <cp:revision>67</cp:revision>
  <cp:lastPrinted>2026-03-13T12:13:00Z</cp:lastPrinted>
  <dcterms:created xsi:type="dcterms:W3CDTF">2020-11-17T14:46:00Z</dcterms:created>
  <dcterms:modified xsi:type="dcterms:W3CDTF">2026-03-13T12:13:00Z</dcterms:modified>
</cp:coreProperties>
</file>