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059" w:rsidRPr="00EA427C" w:rsidRDefault="005E7059" w:rsidP="005E705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A427C">
        <w:rPr>
          <w:b/>
          <w:bCs/>
          <w:sz w:val="28"/>
          <w:szCs w:val="28"/>
        </w:rPr>
        <w:t>Пояснительная записка</w:t>
      </w:r>
    </w:p>
    <w:p w:rsidR="005E7059" w:rsidRDefault="005E7059" w:rsidP="005E705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A427C">
        <w:rPr>
          <w:bCs/>
          <w:sz w:val="28"/>
          <w:szCs w:val="28"/>
        </w:rPr>
        <w:t xml:space="preserve">к проекту постановления Законодательного собрания </w:t>
      </w:r>
    </w:p>
    <w:p w:rsidR="005E7059" w:rsidRDefault="005E7059" w:rsidP="005E705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A427C">
        <w:rPr>
          <w:bCs/>
          <w:sz w:val="28"/>
          <w:szCs w:val="28"/>
        </w:rPr>
        <w:t xml:space="preserve">Ленинградской области «О внесении изменений в Положение </w:t>
      </w:r>
    </w:p>
    <w:p w:rsidR="005E7059" w:rsidRDefault="005E7059" w:rsidP="005E705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A427C">
        <w:rPr>
          <w:bCs/>
          <w:sz w:val="28"/>
          <w:szCs w:val="28"/>
        </w:rPr>
        <w:t xml:space="preserve">о представлении депутатами Законодательного собрания </w:t>
      </w:r>
    </w:p>
    <w:p w:rsidR="005E7059" w:rsidRDefault="005E7059" w:rsidP="005E705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A427C">
        <w:rPr>
          <w:bCs/>
          <w:sz w:val="28"/>
          <w:szCs w:val="28"/>
        </w:rPr>
        <w:t xml:space="preserve">Ленинградской области сведений о доходах, расходах, об имуществе </w:t>
      </w:r>
    </w:p>
    <w:p w:rsidR="005E7059" w:rsidRPr="00EA427C" w:rsidRDefault="005E7059" w:rsidP="005E705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A427C">
        <w:rPr>
          <w:bCs/>
          <w:sz w:val="28"/>
          <w:szCs w:val="28"/>
        </w:rPr>
        <w:t>и обязательствах имущественного характера»</w:t>
      </w:r>
    </w:p>
    <w:p w:rsidR="005E7059" w:rsidRDefault="005E7059" w:rsidP="005E705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E7059" w:rsidRPr="00EA427C" w:rsidRDefault="005E7059" w:rsidP="005E705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E7059" w:rsidRPr="00EA427C" w:rsidRDefault="005E7059" w:rsidP="005E70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427C">
        <w:rPr>
          <w:sz w:val="28"/>
          <w:szCs w:val="28"/>
        </w:rPr>
        <w:t xml:space="preserve">Проект постановления </w:t>
      </w:r>
      <w:r w:rsidRPr="00EA427C">
        <w:rPr>
          <w:bCs/>
          <w:sz w:val="28"/>
          <w:szCs w:val="28"/>
        </w:rPr>
        <w:t xml:space="preserve">Законодательного собрания Ленинградской области «О внесении изменений в Положение о представлении депутатами Законодательного собрания Ленинградской области сведений о доходах, расходах, об имуществе и обязательствах имущественного характера» </w:t>
      </w:r>
      <w:r>
        <w:rPr>
          <w:bCs/>
          <w:sz w:val="28"/>
          <w:szCs w:val="28"/>
        </w:rPr>
        <w:br/>
      </w:r>
      <w:r w:rsidRPr="00EA427C">
        <w:rPr>
          <w:bCs/>
          <w:sz w:val="28"/>
          <w:szCs w:val="28"/>
        </w:rPr>
        <w:t>(далее – проект</w:t>
      </w:r>
      <w:r>
        <w:rPr>
          <w:bCs/>
          <w:sz w:val="28"/>
          <w:szCs w:val="28"/>
        </w:rPr>
        <w:t>, Положение</w:t>
      </w:r>
      <w:r w:rsidRPr="00EA427C">
        <w:rPr>
          <w:bCs/>
          <w:sz w:val="28"/>
          <w:szCs w:val="28"/>
        </w:rPr>
        <w:t xml:space="preserve">) разработан </w:t>
      </w:r>
      <w:r w:rsidRPr="00EA427C">
        <w:rPr>
          <w:sz w:val="28"/>
          <w:szCs w:val="28"/>
        </w:rPr>
        <w:t xml:space="preserve">в целях приведения </w:t>
      </w:r>
      <w:r>
        <w:rPr>
          <w:sz w:val="28"/>
          <w:szCs w:val="28"/>
        </w:rPr>
        <w:t>П</w:t>
      </w:r>
      <w:r w:rsidRPr="00EA427C">
        <w:rPr>
          <w:sz w:val="28"/>
          <w:szCs w:val="28"/>
        </w:rPr>
        <w:t>оложени</w:t>
      </w:r>
      <w:r>
        <w:rPr>
          <w:sz w:val="28"/>
          <w:szCs w:val="28"/>
        </w:rPr>
        <w:t>я</w:t>
      </w:r>
      <w:r w:rsidRPr="00EA427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EA427C">
        <w:rPr>
          <w:sz w:val="28"/>
          <w:szCs w:val="28"/>
        </w:rPr>
        <w:t xml:space="preserve">в соответствие с Федеральным законом от 28 декабря 2025 года </w:t>
      </w:r>
      <w:r>
        <w:rPr>
          <w:sz w:val="28"/>
          <w:szCs w:val="28"/>
        </w:rPr>
        <w:br/>
      </w:r>
      <w:r w:rsidRPr="00EA427C">
        <w:rPr>
          <w:sz w:val="28"/>
          <w:szCs w:val="28"/>
        </w:rPr>
        <w:t xml:space="preserve">№ 505-ФЗ «О внесении изменений в отдельные законодательные акты Российской Федерации» (далее – Федеральный закон № 505-ФЗ), вступившим в силу 1 января 2026 года. </w:t>
      </w:r>
    </w:p>
    <w:p w:rsidR="005E7059" w:rsidRPr="00EA427C" w:rsidRDefault="005E7059" w:rsidP="005E70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427C">
        <w:rPr>
          <w:rFonts w:eastAsia="Calibri"/>
          <w:sz w:val="28"/>
          <w:szCs w:val="28"/>
          <w:lang w:eastAsia="en-US"/>
        </w:rPr>
        <w:t xml:space="preserve">Федеральным законом № 505-ФЗ внесены изменения в ряд законодательных актов, в том числе в федеральные законы от 21 декабря 2021 года № 414-ФЗ «Об общих принципах организации публичной власти </w:t>
      </w:r>
      <w:r>
        <w:rPr>
          <w:rFonts w:eastAsia="Calibri"/>
          <w:sz w:val="28"/>
          <w:szCs w:val="28"/>
          <w:lang w:eastAsia="en-US"/>
        </w:rPr>
        <w:br/>
      </w:r>
      <w:r w:rsidRPr="00EA427C">
        <w:rPr>
          <w:rFonts w:eastAsia="Calibri"/>
          <w:sz w:val="28"/>
          <w:szCs w:val="28"/>
          <w:lang w:eastAsia="en-US"/>
        </w:rPr>
        <w:t xml:space="preserve">в субъектах Российской Федерации» (далее – Федеральный закон № 414-ФЗ), </w:t>
      </w:r>
      <w:r>
        <w:rPr>
          <w:rFonts w:eastAsia="Calibri"/>
          <w:sz w:val="28"/>
          <w:szCs w:val="28"/>
          <w:lang w:eastAsia="en-US"/>
        </w:rPr>
        <w:br/>
      </w:r>
      <w:r w:rsidRPr="00EA427C">
        <w:rPr>
          <w:rFonts w:eastAsia="Calibri"/>
          <w:sz w:val="28"/>
          <w:szCs w:val="28"/>
          <w:lang w:eastAsia="en-US"/>
        </w:rPr>
        <w:t xml:space="preserve">от 25 декабря 2008 года № 273-ФЗ «О противодействии коррупции» </w:t>
      </w:r>
      <w:r>
        <w:rPr>
          <w:rFonts w:eastAsia="Calibri"/>
          <w:sz w:val="28"/>
          <w:szCs w:val="28"/>
          <w:lang w:eastAsia="en-US"/>
        </w:rPr>
        <w:br/>
      </w:r>
      <w:r w:rsidRPr="00EA427C">
        <w:rPr>
          <w:rFonts w:eastAsia="Calibri"/>
          <w:sz w:val="28"/>
          <w:szCs w:val="28"/>
          <w:lang w:eastAsia="en-US"/>
        </w:rPr>
        <w:t xml:space="preserve">(далее – Федеральный закон № 273-ФЗ), от 3 декабря 2012 года № 230-ФЗ </w:t>
      </w:r>
      <w:r>
        <w:rPr>
          <w:rFonts w:eastAsia="Calibri"/>
          <w:sz w:val="28"/>
          <w:szCs w:val="28"/>
          <w:lang w:eastAsia="en-US"/>
        </w:rPr>
        <w:br/>
      </w:r>
      <w:r w:rsidRPr="00EA427C">
        <w:rPr>
          <w:rFonts w:eastAsia="Calibri"/>
          <w:sz w:val="28"/>
          <w:szCs w:val="28"/>
          <w:lang w:eastAsia="en-US"/>
        </w:rPr>
        <w:t xml:space="preserve">«О контроле за соответствием расходов лиц, замещающих государственные должности, и иных лиц их доходам» (далее – Федеральный закон № 230-ФЗ), </w:t>
      </w:r>
      <w:r>
        <w:rPr>
          <w:rFonts w:eastAsia="Calibri"/>
          <w:sz w:val="28"/>
          <w:szCs w:val="28"/>
          <w:lang w:eastAsia="en-US"/>
        </w:rPr>
        <w:br/>
      </w:r>
      <w:r w:rsidRPr="00EA427C">
        <w:rPr>
          <w:rFonts w:eastAsia="Calibri"/>
          <w:sz w:val="28"/>
          <w:szCs w:val="28"/>
          <w:lang w:eastAsia="en-US"/>
        </w:rPr>
        <w:t>в частности касающиеся уточнения обязанности депутатов законодательного органа субъекта Российской Федерации</w:t>
      </w:r>
      <w:r>
        <w:rPr>
          <w:rFonts w:eastAsia="Calibri"/>
          <w:sz w:val="28"/>
          <w:szCs w:val="28"/>
          <w:lang w:eastAsia="en-US"/>
        </w:rPr>
        <w:t xml:space="preserve"> пред</w:t>
      </w:r>
      <w:r w:rsidRPr="00EA427C">
        <w:rPr>
          <w:rFonts w:eastAsia="Calibri"/>
          <w:sz w:val="28"/>
          <w:szCs w:val="28"/>
          <w:lang w:eastAsia="en-US"/>
        </w:rPr>
        <w:t xml:space="preserve">ставлять сведения о доходах, </w:t>
      </w:r>
      <w:r>
        <w:rPr>
          <w:rFonts w:eastAsia="Calibri"/>
          <w:sz w:val="28"/>
          <w:szCs w:val="28"/>
          <w:lang w:eastAsia="en-US"/>
        </w:rPr>
        <w:br/>
      </w:r>
      <w:r w:rsidRPr="00EA427C">
        <w:rPr>
          <w:rFonts w:eastAsia="Calibri"/>
          <w:sz w:val="28"/>
          <w:szCs w:val="28"/>
          <w:lang w:eastAsia="en-US"/>
        </w:rPr>
        <w:t>об имуществе и обязательствах имущественного характера, предусмотренные антикоррупционным законодательством.</w:t>
      </w:r>
    </w:p>
    <w:p w:rsidR="005E7059" w:rsidRPr="00EA427C" w:rsidRDefault="005E7059" w:rsidP="005E7059">
      <w:pPr>
        <w:tabs>
          <w:tab w:val="left" w:pos="567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A427C">
        <w:rPr>
          <w:rFonts w:eastAsia="Calibri"/>
          <w:sz w:val="28"/>
          <w:szCs w:val="28"/>
          <w:lang w:eastAsia="en-US"/>
        </w:rPr>
        <w:t>В соответствии с актуальной редакцией части 7 статьи 19 Федерального закона № 414-ФЗ и части 4</w:t>
      </w:r>
      <w:r w:rsidRPr="00EA427C">
        <w:rPr>
          <w:rFonts w:eastAsia="Calibri"/>
          <w:sz w:val="28"/>
          <w:szCs w:val="28"/>
          <w:vertAlign w:val="superscript"/>
          <w:lang w:eastAsia="en-US"/>
        </w:rPr>
        <w:t>1-2</w:t>
      </w:r>
      <w:r w:rsidRPr="00EA427C">
        <w:rPr>
          <w:rFonts w:eastAsia="Calibri"/>
          <w:sz w:val="28"/>
          <w:szCs w:val="28"/>
          <w:lang w:eastAsia="en-US"/>
        </w:rPr>
        <w:t xml:space="preserve"> статьи 12</w:t>
      </w:r>
      <w:r w:rsidRPr="00EA427C">
        <w:rPr>
          <w:rFonts w:eastAsia="Calibri"/>
          <w:sz w:val="28"/>
          <w:szCs w:val="28"/>
          <w:vertAlign w:val="superscript"/>
          <w:lang w:eastAsia="en-US"/>
        </w:rPr>
        <w:t>1</w:t>
      </w:r>
      <w:r w:rsidRPr="00EA427C">
        <w:rPr>
          <w:rFonts w:eastAsia="Calibri"/>
          <w:sz w:val="28"/>
          <w:szCs w:val="28"/>
          <w:lang w:eastAsia="en-US"/>
        </w:rPr>
        <w:t xml:space="preserve"> Федерального закона № 273-ФЗ депутат законодательного органа субъекта Российской Федерации обязан представлять сведения о доходах, об имуществе и обязательствах им</w:t>
      </w:r>
      <w:r>
        <w:rPr>
          <w:rFonts w:eastAsia="Calibri"/>
          <w:sz w:val="28"/>
          <w:szCs w:val="28"/>
          <w:lang w:eastAsia="en-US"/>
        </w:rPr>
        <w:t>ущественного характера</w:t>
      </w:r>
      <w:r w:rsidRPr="00EA427C">
        <w:rPr>
          <w:rFonts w:eastAsia="Calibri"/>
          <w:sz w:val="28"/>
          <w:szCs w:val="28"/>
          <w:lang w:eastAsia="en-US"/>
        </w:rPr>
        <w:t xml:space="preserve"> в случае возникновения оснований для представления сведений о расходах в соответствии с Федеральным законом № 230-ФЗ (до 30 апреля года, следующего за годом, в котором возникли указанные основания).</w:t>
      </w:r>
    </w:p>
    <w:p w:rsidR="005E7059" w:rsidRPr="00EA427C" w:rsidRDefault="005E7059" w:rsidP="005E7059">
      <w:pPr>
        <w:tabs>
          <w:tab w:val="left" w:pos="567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A427C">
        <w:rPr>
          <w:rFonts w:eastAsia="Calibri"/>
          <w:sz w:val="28"/>
          <w:szCs w:val="28"/>
          <w:lang w:eastAsia="en-US"/>
        </w:rPr>
        <w:t>В целях приведения в соответствие с Федеральным законом № 505-ФЗ</w:t>
      </w:r>
      <w:r w:rsidRPr="00EA427C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A427C">
        <w:rPr>
          <w:sz w:val="28"/>
          <w:szCs w:val="28"/>
        </w:rPr>
        <w:t>оложени</w:t>
      </w:r>
      <w:r>
        <w:rPr>
          <w:sz w:val="28"/>
          <w:szCs w:val="28"/>
        </w:rPr>
        <w:t>я</w:t>
      </w:r>
      <w:r w:rsidRPr="00EA427C">
        <w:rPr>
          <w:sz w:val="28"/>
          <w:szCs w:val="28"/>
        </w:rPr>
        <w:t xml:space="preserve"> </w:t>
      </w:r>
      <w:r w:rsidRPr="00EA427C">
        <w:rPr>
          <w:rFonts w:eastAsia="Calibri"/>
          <w:sz w:val="28"/>
          <w:szCs w:val="28"/>
          <w:lang w:eastAsia="en-US"/>
        </w:rPr>
        <w:t>п</w:t>
      </w:r>
      <w:r w:rsidRPr="00EA427C">
        <w:rPr>
          <w:sz w:val="28"/>
          <w:szCs w:val="28"/>
        </w:rPr>
        <w:t xml:space="preserve">роектом предлагается установить обязанность депутатов Законодательного собрания Ленинградской области представлять сведения </w:t>
      </w:r>
      <w:r>
        <w:rPr>
          <w:sz w:val="28"/>
          <w:szCs w:val="28"/>
        </w:rPr>
        <w:br/>
      </w:r>
      <w:r w:rsidRPr="00EA427C">
        <w:rPr>
          <w:sz w:val="28"/>
          <w:szCs w:val="28"/>
        </w:rPr>
        <w:t xml:space="preserve">о своих доходах, об имуществе и обязательствах имущественного характера, </w:t>
      </w:r>
      <w:r>
        <w:rPr>
          <w:sz w:val="28"/>
          <w:szCs w:val="28"/>
        </w:rPr>
        <w:br/>
      </w:r>
      <w:r w:rsidRPr="00EA427C">
        <w:rPr>
          <w:sz w:val="28"/>
          <w:szCs w:val="28"/>
        </w:rPr>
        <w:t xml:space="preserve">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депутата оснований для представления сведений о расходах в соответствии с Федеральным законом № 230-ФЗ. Указанные сведения </w:t>
      </w:r>
      <w:r>
        <w:rPr>
          <w:sz w:val="28"/>
          <w:szCs w:val="28"/>
        </w:rPr>
        <w:br/>
      </w:r>
      <w:r w:rsidRPr="00EA427C">
        <w:rPr>
          <w:sz w:val="28"/>
          <w:szCs w:val="28"/>
        </w:rPr>
        <w:lastRenderedPageBreak/>
        <w:t>о доходах, об имуществе и обязательствах имущественного характера представляются не позднее 30 апреля года, следующего за годом, в котором возникли такие основания.</w:t>
      </w:r>
    </w:p>
    <w:p w:rsidR="005E7059" w:rsidRDefault="005E7059" w:rsidP="005E705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Проектом предлагается распространить его положения на правоотношения, возникшие с 1 января 2026 года.</w:t>
      </w:r>
    </w:p>
    <w:p w:rsidR="005E7059" w:rsidRPr="00EA427C" w:rsidRDefault="005E7059" w:rsidP="005E705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</w:p>
    <w:p w:rsidR="005E7059" w:rsidRPr="00EA427C" w:rsidRDefault="005E7059" w:rsidP="005E7059">
      <w:pPr>
        <w:ind w:firstLine="540"/>
        <w:jc w:val="both"/>
        <w:rPr>
          <w:sz w:val="28"/>
          <w:szCs w:val="28"/>
        </w:rPr>
      </w:pPr>
    </w:p>
    <w:p w:rsidR="005E7059" w:rsidRPr="00EA427C" w:rsidRDefault="005E7059" w:rsidP="005E7059">
      <w:pPr>
        <w:autoSpaceDE w:val="0"/>
        <w:autoSpaceDN w:val="0"/>
        <w:adjustRightInd w:val="0"/>
        <w:rPr>
          <w:bCs/>
          <w:sz w:val="28"/>
          <w:szCs w:val="28"/>
        </w:rPr>
      </w:pPr>
      <w:r w:rsidRPr="00EA427C">
        <w:rPr>
          <w:bCs/>
          <w:sz w:val="28"/>
          <w:szCs w:val="28"/>
        </w:rPr>
        <w:t>Председатель</w:t>
      </w:r>
      <w:r>
        <w:rPr>
          <w:bCs/>
          <w:sz w:val="28"/>
          <w:szCs w:val="28"/>
        </w:rPr>
        <w:t xml:space="preserve"> комиссии</w:t>
      </w:r>
      <w:r w:rsidRPr="00EA427C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            </w:t>
      </w:r>
      <w:r w:rsidRPr="00EA427C">
        <w:rPr>
          <w:bCs/>
          <w:sz w:val="28"/>
          <w:szCs w:val="28"/>
        </w:rPr>
        <w:t xml:space="preserve">            </w:t>
      </w:r>
      <w:r w:rsidR="008D38CB">
        <w:rPr>
          <w:bCs/>
          <w:sz w:val="28"/>
          <w:szCs w:val="28"/>
        </w:rPr>
        <w:t xml:space="preserve">                               </w:t>
      </w:r>
      <w:bookmarkStart w:id="0" w:name="_GoBack"/>
      <w:bookmarkEnd w:id="0"/>
      <w:r w:rsidRPr="00EA427C">
        <w:rPr>
          <w:bCs/>
          <w:sz w:val="28"/>
          <w:szCs w:val="28"/>
        </w:rPr>
        <w:t xml:space="preserve">             С.</w:t>
      </w:r>
      <w:r w:rsidR="008D38CB">
        <w:rPr>
          <w:bCs/>
          <w:sz w:val="28"/>
          <w:szCs w:val="28"/>
        </w:rPr>
        <w:t xml:space="preserve"> </w:t>
      </w:r>
      <w:r w:rsidRPr="00EA427C">
        <w:rPr>
          <w:bCs/>
          <w:sz w:val="28"/>
          <w:szCs w:val="28"/>
        </w:rPr>
        <w:t>Бебенин</w:t>
      </w:r>
    </w:p>
    <w:p w:rsidR="005E7059" w:rsidRDefault="005E7059" w:rsidP="005E7059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5E7059" w:rsidRDefault="005E7059" w:rsidP="005E7059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5E7059" w:rsidRDefault="005E7059" w:rsidP="005E7059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5E7059" w:rsidRDefault="005E7059" w:rsidP="005E7059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5E7059" w:rsidRPr="005868A0" w:rsidRDefault="005E7059" w:rsidP="005E7059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AE7FA3" w:rsidRPr="00EA427C" w:rsidRDefault="00AE7FA3" w:rsidP="00750068">
      <w:pPr>
        <w:autoSpaceDE w:val="0"/>
        <w:autoSpaceDN w:val="0"/>
        <w:adjustRightInd w:val="0"/>
        <w:rPr>
          <w:bCs/>
          <w:sz w:val="28"/>
          <w:szCs w:val="28"/>
        </w:rPr>
      </w:pPr>
    </w:p>
    <w:sectPr w:rsidR="00AE7FA3" w:rsidRPr="00EA427C" w:rsidSect="00750068">
      <w:headerReference w:type="default" r:id="rId7"/>
      <w:footnotePr>
        <w:pos w:val="beneathText"/>
      </w:footnotePr>
      <w:pgSz w:w="11906" w:h="16838"/>
      <w:pgMar w:top="1134" w:right="1134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687" w:rsidRDefault="00D31687">
      <w:r>
        <w:separator/>
      </w:r>
    </w:p>
  </w:endnote>
  <w:endnote w:type="continuationSeparator" w:id="0">
    <w:p w:rsidR="00D31687" w:rsidRDefault="00D31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687" w:rsidRDefault="00D31687">
      <w:r>
        <w:separator/>
      </w:r>
    </w:p>
  </w:footnote>
  <w:footnote w:type="continuationSeparator" w:id="0">
    <w:p w:rsidR="00D31687" w:rsidRDefault="00D316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9361918"/>
      <w:docPartObj>
        <w:docPartGallery w:val="Page Numbers (Top of Page)"/>
        <w:docPartUnique/>
      </w:docPartObj>
    </w:sdtPr>
    <w:sdtEndPr/>
    <w:sdtContent>
      <w:p w:rsidR="00F329C8" w:rsidRDefault="00F329C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38CB">
          <w:rPr>
            <w:noProof/>
          </w:rPr>
          <w:t>2</w:t>
        </w:r>
        <w:r>
          <w:fldChar w:fldCharType="end"/>
        </w:r>
      </w:p>
    </w:sdtContent>
  </w:sdt>
  <w:p w:rsidR="00C56B9E" w:rsidRPr="00F329C8" w:rsidRDefault="00D31687" w:rsidP="00F329C8">
    <w:pPr>
      <w:pStyle w:val="a3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1F0"/>
    <w:rsid w:val="00091B79"/>
    <w:rsid w:val="0012060E"/>
    <w:rsid w:val="00156D74"/>
    <w:rsid w:val="00204FBC"/>
    <w:rsid w:val="002167CB"/>
    <w:rsid w:val="002265D2"/>
    <w:rsid w:val="002C7B2C"/>
    <w:rsid w:val="003471D1"/>
    <w:rsid w:val="003E10E2"/>
    <w:rsid w:val="00472C0A"/>
    <w:rsid w:val="00494CE3"/>
    <w:rsid w:val="004D7145"/>
    <w:rsid w:val="00506A37"/>
    <w:rsid w:val="00570BF7"/>
    <w:rsid w:val="005E7059"/>
    <w:rsid w:val="00706DD7"/>
    <w:rsid w:val="00750068"/>
    <w:rsid w:val="00794D35"/>
    <w:rsid w:val="0085395D"/>
    <w:rsid w:val="00863368"/>
    <w:rsid w:val="00887B8A"/>
    <w:rsid w:val="008D38CB"/>
    <w:rsid w:val="00917A62"/>
    <w:rsid w:val="009337EF"/>
    <w:rsid w:val="00956F6F"/>
    <w:rsid w:val="00960AF6"/>
    <w:rsid w:val="00A341F0"/>
    <w:rsid w:val="00AE7FA3"/>
    <w:rsid w:val="00B056D4"/>
    <w:rsid w:val="00BD14D5"/>
    <w:rsid w:val="00D31687"/>
    <w:rsid w:val="00D34D52"/>
    <w:rsid w:val="00D912AF"/>
    <w:rsid w:val="00E0256E"/>
    <w:rsid w:val="00EA427C"/>
    <w:rsid w:val="00F329C8"/>
    <w:rsid w:val="00FF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3B6924B-F204-4EF6-88C2-607F0FF9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3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33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33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960AF6"/>
    <w:pPr>
      <w:spacing w:before="100" w:beforeAutospacing="1" w:after="100" w:afterAutospacing="1"/>
    </w:pPr>
  </w:style>
  <w:style w:type="paragraph" w:styleId="a6">
    <w:name w:val="footer"/>
    <w:basedOn w:val="a"/>
    <w:link w:val="a7"/>
    <w:uiPriority w:val="99"/>
    <w:unhideWhenUsed/>
    <w:rsid w:val="00F329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494CE3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94CE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494CE3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494CE3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494CE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494CE3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AE7FA3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E7FA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A2877-9977-41FE-9468-A7B7EC9DE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Мурина Наталья Сергеевна</dc:creator>
  <cp:keywords/>
  <dc:description/>
  <cp:lastModifiedBy>Мурина Наталья Сергеевна</cp:lastModifiedBy>
  <cp:revision>18</cp:revision>
  <cp:lastPrinted>2026-03-17T05:59:00Z</cp:lastPrinted>
  <dcterms:created xsi:type="dcterms:W3CDTF">2023-11-28T08:14:00Z</dcterms:created>
  <dcterms:modified xsi:type="dcterms:W3CDTF">2026-03-17T05:59:00Z</dcterms:modified>
</cp:coreProperties>
</file>