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20"/>
        <w:ind w:right="-908"/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20"/>
        <w:ind w:right="-2"/>
        <w:jc w:val="center"/>
        <w:rPr>
          <w:b/>
          <w:sz w:val="28"/>
        </w:rPr>
      </w:pPr>
      <w:r>
        <w:rPr>
          <w:b/>
          <w:sz w:val="28"/>
        </w:rPr>
        <w:t xml:space="preserve">Перечень</w:t>
      </w:r>
      <w:r>
        <w:rPr>
          <w:b/>
          <w:sz w:val="28"/>
        </w:rPr>
        <w:t xml:space="preserve"> </w:t>
      </w:r>
      <w:r>
        <w:rPr>
          <w:b/>
          <w:sz w:val="28"/>
        </w:rPr>
        <w:t xml:space="preserve">о</w:t>
      </w:r>
      <w:r>
        <w:rPr>
          <w:b/>
          <w:sz w:val="28"/>
        </w:rPr>
        <w:t xml:space="preserve">бластных </w:t>
      </w:r>
      <w:r>
        <w:rPr>
          <w:b/>
          <w:sz w:val="28"/>
        </w:rPr>
        <w:t xml:space="preserve">законов и иных действующих </w:t>
      </w:r>
      <w:r>
        <w:rPr>
          <w:b/>
          <w:sz w:val="28"/>
        </w:rPr>
        <w:t xml:space="preserve">нормативных правовых актов Ленинградской области</w:t>
      </w:r>
      <w:r>
        <w:rPr>
          <w:b/>
          <w:sz w:val="28"/>
        </w:rPr>
        <w:t xml:space="preserve">, отмены, изменения или дополнения</w:t>
      </w:r>
      <w:r>
        <w:rPr>
          <w:b/>
          <w:sz w:val="28"/>
        </w:rPr>
        <w:t xml:space="preserve"> </w:t>
      </w:r>
      <w:r>
        <w:rPr>
          <w:b/>
          <w:sz w:val="28"/>
        </w:rPr>
        <w:t xml:space="preserve">которых потребует принятие областного закона</w:t>
      </w:r>
      <w:r>
        <w:rPr>
          <w:b/>
          <w:sz w:val="28"/>
        </w:rPr>
        <w:t xml:space="preserve"> «</w:t>
      </w:r>
      <w:r>
        <w:rPr>
          <w:b/>
          <w:bCs/>
          <w:sz w:val="28"/>
          <w:szCs w:val="28"/>
        </w:rPr>
        <w:t xml:space="preserve">О внесении изменени</w:t>
      </w:r>
      <w:r>
        <w:rPr>
          <w:b/>
          <w:bCs/>
          <w:sz w:val="28"/>
          <w:szCs w:val="28"/>
        </w:rPr>
        <w:t xml:space="preserve">й</w:t>
      </w:r>
      <w:r>
        <w:rPr>
          <w:b/>
          <w:bCs/>
          <w:sz w:val="28"/>
          <w:szCs w:val="28"/>
        </w:rPr>
        <w:t xml:space="preserve"> в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областно</w:t>
      </w:r>
      <w:r>
        <w:rPr>
          <w:b/>
          <w:bCs/>
          <w:sz w:val="28"/>
          <w:szCs w:val="28"/>
        </w:rPr>
        <w:t xml:space="preserve">й</w:t>
      </w:r>
      <w:r>
        <w:rPr>
          <w:b/>
          <w:bCs/>
          <w:sz w:val="28"/>
          <w:szCs w:val="28"/>
        </w:rPr>
        <w:t xml:space="preserve"> закон</w:t>
      </w:r>
      <w:r/>
      <w:r>
        <w:rPr>
          <w:b/>
          <w:bCs/>
          <w:sz w:val="28"/>
          <w:szCs w:val="28"/>
        </w:rPr>
        <w:t xml:space="preserve"> </w:t>
      </w:r>
      <w:r>
        <w:rPr>
          <w:b/>
          <w:sz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  <w:t xml:space="preserve">«</w:t>
      </w:r>
      <w:r>
        <w:rPr>
          <w:b/>
          <w:bCs/>
          <w:sz w:val="28"/>
          <w:szCs w:val="28"/>
        </w:rPr>
        <w:t xml:space="preserve">О регулировании на территории Ленинградской области отдельных вопросов в сфере увековечения памяти жертв геноцида советского народа в период Великой Отечественной войны 1941-1945 годов</w:t>
      </w:r>
      <w:r>
        <w:rPr>
          <w:b/>
          <w:bCs/>
          <w:sz w:val="28"/>
          <w:szCs w:val="28"/>
        </w:rPr>
        <w:t xml:space="preserve">»</w:t>
      </w:r>
      <w:r/>
      <w:r>
        <w:rPr>
          <w:b/>
          <w:bCs/>
          <w:sz w:val="28"/>
          <w:szCs w:val="28"/>
        </w:rPr>
      </w:r>
      <w:r>
        <w:rPr>
          <w:b/>
          <w:sz w:val="28"/>
        </w:rPr>
      </w:r>
      <w:r>
        <w:rPr>
          <w:b/>
          <w:sz w:val="28"/>
        </w:rPr>
      </w:r>
    </w:p>
    <w:p>
      <w:pPr>
        <w:pStyle w:val="620"/>
        <w:ind w:left="-567" w:right="-908"/>
        <w:jc w:val="both"/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</w:p>
    <w:p>
      <w:pPr>
        <w:pStyle w:val="620"/>
        <w:ind w:right="-908"/>
        <w:jc w:val="both"/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</w:p>
    <w:p>
      <w:pPr>
        <w:pStyle w:val="639"/>
      </w:pPr>
      <w:r>
        <w:t xml:space="preserve">Принятие</w:t>
      </w:r>
      <w:r>
        <w:t xml:space="preserve"> областного </w:t>
      </w:r>
      <w:r>
        <w:t xml:space="preserve">закона </w:t>
      </w:r>
      <w:r>
        <w:t xml:space="preserve">«О внесении изменений в областной закон «О регулировании на территории Ленинградской области отдельных вопросов в сфере увековечения памяти жертв геноцида советского народа в период Великой Отечественной войны 1941-1945 годов»</w:t>
      </w:r>
      <w:r>
        <w:t xml:space="preserve"> </w:t>
      </w:r>
      <w:r>
        <w:t xml:space="preserve">не </w:t>
      </w:r>
      <w:r>
        <w:t xml:space="preserve">потребует </w:t>
      </w:r>
      <w:r>
        <w:t xml:space="preserve">отмены, изменения или дополнения областных законов и иных действующих нормативных правовых актов Ленинградской области.</w:t>
      </w:r>
      <w:r/>
    </w:p>
    <w:p>
      <w:pPr>
        <w:pStyle w:val="639"/>
        <w:ind w:firstLine="0"/>
      </w:pPr>
      <w:r/>
      <w:r/>
    </w:p>
    <w:p>
      <w:pPr>
        <w:pStyle w:val="639"/>
        <w:ind w:firstLine="0"/>
      </w:pPr>
      <w:r/>
      <w:r/>
    </w:p>
    <w:p>
      <w:pPr>
        <w:pStyle w:val="639"/>
        <w:ind w:firstLine="0"/>
      </w:pPr>
      <w:r>
        <w:t xml:space="preserve">Председатель комитета </w:t>
      </w:r>
      <w:r/>
    </w:p>
    <w:p>
      <w:pPr>
        <w:pStyle w:val="639"/>
        <w:ind w:firstLine="0"/>
      </w:pPr>
      <w:r>
        <w:t xml:space="preserve">по молодежной политике </w:t>
      </w:r>
      <w:r/>
    </w:p>
    <w:p>
      <w:pPr>
        <w:pStyle w:val="639"/>
        <w:ind w:firstLine="0"/>
      </w:pPr>
      <w:r>
        <w:t xml:space="preserve">Ленинградской области                                                                  М.А. Соколов</w:t>
      </w:r>
      <w:r/>
    </w:p>
    <w:p>
      <w:pPr>
        <w:pStyle w:val="639"/>
      </w:pPr>
      <w:r/>
      <w:r/>
    </w:p>
    <w:p>
      <w:pPr>
        <w:pStyle w:val="620"/>
        <w:ind w:left="-567" w:right="-908"/>
        <w:jc w:val="both"/>
        <w:rPr>
          <w:sz w:val="28"/>
        </w:rPr>
      </w:pPr>
      <w:r>
        <w:rPr>
          <w:sz w:val="28"/>
        </w:rPr>
      </w:r>
      <w:r>
        <w:rPr>
          <w:sz w:val="28"/>
        </w:rPr>
      </w:r>
    </w:p>
    <w:sectPr>
      <w:footnotePr>
        <w:pos w:val="beneathText"/>
      </w:footnotePr>
      <w:endnotePr/>
      <w:type w:val="nextPage"/>
      <w:pgSz w:w="11905" w:h="16837" w:orient="portrait"/>
      <w:pgMar w:top="993" w:right="1133" w:bottom="993" w:left="1560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tabs>
          <w:tab w:val="num" w:pos="72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nothing"/>
      <w:lvlText w:val=""/>
      <w:lvlJc w:val="left"/>
      <w:pPr>
        <w:tabs>
          <w:tab w:val="num" w:pos="0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tabs>
          <w:tab w:val="num" w:pos="0" w:leader="none"/>
        </w:tabs>
      </w:pPr>
    </w:lvl>
    <w:lvl w:ilvl="2">
      <w:start w:val="1"/>
      <w:numFmt w:val="decimal"/>
      <w:isLgl w:val="false"/>
      <w:suff w:val="nothing"/>
      <w:lvlText w:val=""/>
      <w:lvlJc w:val="left"/>
      <w:pPr>
        <w:tabs>
          <w:tab w:val="num" w:pos="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tabs>
          <w:tab w:val="num" w:pos="0" w:leader="none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20"/>
    <w:next w:val="620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20"/>
    <w:next w:val="620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20"/>
    <w:next w:val="620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20"/>
    <w:next w:val="620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20"/>
    <w:next w:val="620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20"/>
    <w:next w:val="620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20"/>
    <w:next w:val="620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20"/>
    <w:next w:val="620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20"/>
    <w:next w:val="620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20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20"/>
    <w:next w:val="620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20"/>
    <w:next w:val="620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20"/>
    <w:next w:val="620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20"/>
    <w:next w:val="620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20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20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20"/>
    <w:next w:val="620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11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20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20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20"/>
    <w:next w:val="620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20"/>
    <w:next w:val="620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20"/>
    <w:next w:val="620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20"/>
    <w:next w:val="620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20"/>
    <w:next w:val="620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20"/>
    <w:next w:val="620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20"/>
    <w:next w:val="620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20"/>
    <w:next w:val="620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20"/>
    <w:next w:val="620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20"/>
    <w:next w:val="620"/>
    <w:uiPriority w:val="99"/>
    <w:unhideWhenUsed/>
    <w:pPr>
      <w:spacing w:after="0" w:afterAutospacing="0"/>
    </w:pPr>
  </w:style>
  <w:style w:type="paragraph" w:styleId="620" w:default="1">
    <w:name w:val="Normal"/>
    <w:next w:val="620"/>
    <w:link w:val="620"/>
    <w:qFormat/>
    <w:rPr>
      <w:lang w:val="ru-RU" w:eastAsia="ar-SA" w:bidi="ar-SA"/>
    </w:rPr>
  </w:style>
  <w:style w:type="paragraph" w:styleId="621">
    <w:name w:val="Заголовок 1"/>
    <w:basedOn w:val="620"/>
    <w:next w:val="620"/>
    <w:link w:val="620"/>
    <w:qFormat/>
    <w:pPr>
      <w:ind w:left="720" w:right="0" w:hanging="720"/>
      <w:jc w:val="both"/>
      <w:keepNext/>
    </w:pPr>
    <w:rPr>
      <w:sz w:val="28"/>
    </w:rPr>
  </w:style>
  <w:style w:type="paragraph" w:styleId="622">
    <w:name w:val="Заголовок 2"/>
    <w:basedOn w:val="620"/>
    <w:next w:val="620"/>
    <w:link w:val="620"/>
    <w:qFormat/>
    <w:pPr>
      <w:jc w:val="both"/>
      <w:keepNext/>
    </w:pPr>
    <w:rPr>
      <w:sz w:val="28"/>
    </w:rPr>
  </w:style>
  <w:style w:type="paragraph" w:styleId="623">
    <w:name w:val="Заголовок 3"/>
    <w:basedOn w:val="620"/>
    <w:next w:val="620"/>
    <w:link w:val="620"/>
    <w:qFormat/>
    <w:pPr>
      <w:keepNext/>
    </w:pPr>
    <w:rPr>
      <w:sz w:val="28"/>
    </w:rPr>
  </w:style>
  <w:style w:type="paragraph" w:styleId="624">
    <w:name w:val="Заголовок 4"/>
    <w:basedOn w:val="620"/>
    <w:next w:val="620"/>
    <w:link w:val="620"/>
    <w:qFormat/>
    <w:pPr>
      <w:ind w:left="0" w:right="0" w:firstLine="720"/>
      <w:jc w:val="both"/>
      <w:keepNext/>
    </w:pPr>
    <w:rPr>
      <w:sz w:val="28"/>
    </w:rPr>
  </w:style>
  <w:style w:type="paragraph" w:styleId="625">
    <w:name w:val="Заголовок 5"/>
    <w:basedOn w:val="620"/>
    <w:next w:val="620"/>
    <w:link w:val="620"/>
    <w:qFormat/>
    <w:pPr>
      <w:ind w:left="-567" w:right="0" w:firstLine="0"/>
      <w:jc w:val="both"/>
      <w:keepNext/>
    </w:pPr>
    <w:rPr>
      <w:sz w:val="28"/>
    </w:rPr>
  </w:style>
  <w:style w:type="paragraph" w:styleId="626">
    <w:name w:val="Заголовок 6"/>
    <w:basedOn w:val="620"/>
    <w:next w:val="620"/>
    <w:link w:val="620"/>
    <w:qFormat/>
    <w:pPr>
      <w:ind w:left="-567" w:right="-908" w:firstLine="0"/>
      <w:jc w:val="center"/>
      <w:keepNext/>
    </w:pPr>
    <w:rPr>
      <w:b/>
      <w:sz w:val="28"/>
    </w:rPr>
  </w:style>
  <w:style w:type="paragraph" w:styleId="627">
    <w:name w:val="Заголовок 7"/>
    <w:basedOn w:val="620"/>
    <w:next w:val="620"/>
    <w:link w:val="620"/>
    <w:qFormat/>
    <w:pPr>
      <w:ind w:left="567" w:right="-569" w:firstLine="0"/>
      <w:jc w:val="both"/>
      <w:keepNext/>
    </w:pPr>
    <w:rPr>
      <w:sz w:val="30"/>
    </w:rPr>
  </w:style>
  <w:style w:type="paragraph" w:styleId="628">
    <w:name w:val="Заголовок 8"/>
    <w:basedOn w:val="620"/>
    <w:next w:val="620"/>
    <w:link w:val="620"/>
    <w:qFormat/>
    <w:pPr>
      <w:jc w:val="both"/>
      <w:keepNext/>
    </w:pPr>
    <w:rPr>
      <w:sz w:val="24"/>
    </w:rPr>
  </w:style>
  <w:style w:type="table" w:styleId="630">
    <w:name w:val="Обычная таблица"/>
    <w:next w:val="630"/>
    <w:link w:val="620"/>
    <w:uiPriority w:val="99"/>
    <w:semiHidden/>
    <w:unhideWhenUsed/>
    <w:tblPr/>
  </w:style>
  <w:style w:type="numbering" w:styleId="631">
    <w:name w:val="Нет списка"/>
    <w:next w:val="631"/>
    <w:link w:val="620"/>
    <w:uiPriority w:val="99"/>
    <w:semiHidden/>
    <w:unhideWhenUsed/>
  </w:style>
  <w:style w:type="character" w:styleId="632">
    <w:name w:val="WW8Num6z0"/>
    <w:next w:val="632"/>
    <w:link w:val="620"/>
    <w:rPr>
      <w:b w:val="0"/>
    </w:rPr>
  </w:style>
  <w:style w:type="character" w:styleId="633">
    <w:name w:val="Основной шрифт абзаца"/>
    <w:next w:val="633"/>
    <w:link w:val="620"/>
    <w:semiHidden/>
  </w:style>
  <w:style w:type="paragraph" w:styleId="635">
    <w:name w:val="Основной текст"/>
    <w:basedOn w:val="620"/>
    <w:next w:val="635"/>
    <w:link w:val="620"/>
    <w:semiHidden/>
    <w:pPr>
      <w:jc w:val="center"/>
    </w:pPr>
    <w:rPr>
      <w:b/>
      <w:sz w:val="32"/>
    </w:rPr>
  </w:style>
  <w:style w:type="paragraph" w:styleId="636">
    <w:name w:val="Список"/>
    <w:basedOn w:val="635"/>
    <w:next w:val="636"/>
    <w:link w:val="620"/>
    <w:semiHidden/>
    <w:rPr>
      <w:rFonts w:ascii="Arial" w:hAnsi="Arial" w:cs="Tahoma"/>
    </w:rPr>
  </w:style>
  <w:style w:type="paragraph" w:styleId="638">
    <w:name w:val="Указатель"/>
    <w:basedOn w:val="620"/>
    <w:next w:val="638"/>
    <w:link w:val="620"/>
    <w:semiHidden/>
    <w:pPr>
      <w:suppressLineNumbers/>
    </w:pPr>
    <w:rPr>
      <w:rFonts w:ascii="Arial" w:hAnsi="Arial" w:cs="Tahoma"/>
    </w:rPr>
  </w:style>
  <w:style w:type="paragraph" w:styleId="639">
    <w:name w:val="Основной текст с отступом"/>
    <w:basedOn w:val="620"/>
    <w:next w:val="639"/>
    <w:link w:val="620"/>
    <w:semiHidden/>
    <w:pPr>
      <w:ind w:left="0" w:right="0" w:firstLine="720"/>
      <w:jc w:val="both"/>
    </w:pPr>
    <w:rPr>
      <w:sz w:val="28"/>
    </w:rPr>
  </w:style>
  <w:style w:type="paragraph" w:styleId="640">
    <w:name w:val="Верхний колонтитул"/>
    <w:basedOn w:val="620"/>
    <w:next w:val="640"/>
    <w:link w:val="620"/>
    <w:semiHidden/>
    <w:pPr>
      <w:tabs>
        <w:tab w:val="center" w:pos="4153" w:leader="none"/>
        <w:tab w:val="right" w:pos="8306" w:leader="none"/>
      </w:tabs>
    </w:pPr>
  </w:style>
  <w:style w:type="paragraph" w:styleId="641">
    <w:name w:val="Нижний колонтитул"/>
    <w:basedOn w:val="620"/>
    <w:next w:val="641"/>
    <w:link w:val="620"/>
    <w:semiHidden/>
    <w:pPr>
      <w:tabs>
        <w:tab w:val="center" w:pos="4153" w:leader="none"/>
        <w:tab w:val="right" w:pos="8306" w:leader="none"/>
      </w:tabs>
    </w:pPr>
  </w:style>
  <w:style w:type="paragraph" w:styleId="642">
    <w:name w:val="Название объекта"/>
    <w:basedOn w:val="620"/>
    <w:next w:val="620"/>
    <w:link w:val="620"/>
    <w:qFormat/>
    <w:pPr>
      <w:ind w:left="0" w:right="-30" w:firstLine="0"/>
      <w:spacing w:before="320" w:after="0"/>
      <w:widowControl w:val="off"/>
    </w:pPr>
    <w:rPr>
      <w:b/>
      <w:sz w:val="24"/>
    </w:rPr>
  </w:style>
  <w:style w:type="paragraph" w:styleId="643">
    <w:name w:val="Название"/>
    <w:basedOn w:val="620"/>
    <w:next w:val="644"/>
    <w:link w:val="620"/>
    <w:qFormat/>
    <w:pPr>
      <w:jc w:val="center"/>
    </w:pPr>
    <w:rPr>
      <w:sz w:val="28"/>
    </w:rPr>
  </w:style>
  <w:style w:type="paragraph" w:styleId="644">
    <w:name w:val="Подзаголовок"/>
    <w:basedOn w:val="643"/>
    <w:next w:val="635"/>
    <w:link w:val="620"/>
    <w:qFormat/>
    <w:pPr>
      <w:jc w:val="center"/>
    </w:pPr>
    <w:rPr>
      <w:i/>
      <w:iCs/>
      <w:sz w:val="28"/>
      <w:szCs w:val="28"/>
    </w:rPr>
  </w:style>
  <w:style w:type="paragraph" w:styleId="645">
    <w:name w:val="Основной текст с отступом 3"/>
    <w:basedOn w:val="620"/>
    <w:next w:val="645"/>
    <w:link w:val="620"/>
    <w:semiHidden/>
    <w:pPr>
      <w:ind w:left="0" w:right="-144" w:firstLine="567"/>
      <w:jc w:val="both"/>
    </w:pPr>
    <w:rPr>
      <w:sz w:val="28"/>
    </w:rPr>
  </w:style>
  <w:style w:type="paragraph" w:styleId="646">
    <w:name w:val="Основной текст с отступом 2"/>
    <w:basedOn w:val="620"/>
    <w:next w:val="646"/>
    <w:link w:val="620"/>
    <w:semiHidden/>
    <w:pPr>
      <w:ind w:left="0" w:right="-569" w:firstLine="567"/>
      <w:jc w:val="both"/>
    </w:pPr>
    <w:rPr>
      <w:sz w:val="30"/>
    </w:rPr>
  </w:style>
  <w:style w:type="paragraph" w:styleId="647">
    <w:name w:val="Цитата"/>
    <w:basedOn w:val="620"/>
    <w:next w:val="647"/>
    <w:link w:val="620"/>
    <w:semiHidden/>
    <w:pPr>
      <w:ind w:left="567" w:right="-569" w:firstLine="0"/>
      <w:jc w:val="both"/>
    </w:pPr>
    <w:rPr>
      <w:sz w:val="30"/>
    </w:rPr>
  </w:style>
  <w:style w:type="paragraph" w:styleId="648">
    <w:name w:val="Основной текст 2"/>
    <w:basedOn w:val="620"/>
    <w:next w:val="648"/>
    <w:link w:val="620"/>
    <w:semiHidden/>
    <w:pPr>
      <w:ind w:left="0" w:right="-569" w:firstLine="0"/>
      <w:jc w:val="both"/>
    </w:pPr>
    <w:rPr>
      <w:sz w:val="28"/>
    </w:rPr>
  </w:style>
  <w:style w:type="paragraph" w:styleId="649">
    <w:name w:val="Текст выноски"/>
    <w:basedOn w:val="620"/>
    <w:next w:val="649"/>
    <w:link w:val="650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styleId="650">
    <w:name w:val="Текст выноски Знак"/>
    <w:next w:val="650"/>
    <w:link w:val="649"/>
    <w:uiPriority w:val="99"/>
    <w:semiHidden/>
    <w:rPr>
      <w:rFonts w:ascii="Tahoma" w:hAnsi="Tahoma" w:cs="Tahoma"/>
      <w:sz w:val="16"/>
      <w:szCs w:val="16"/>
      <w:lang w:eastAsia="ar-SA"/>
    </w:rPr>
  </w:style>
  <w:style w:type="paragraph" w:styleId="651">
    <w:name w:val="ConsPlusNormal"/>
    <w:next w:val="651"/>
    <w:link w:val="620"/>
    <w:rPr>
      <w:sz w:val="28"/>
      <w:szCs w:val="28"/>
      <w:lang w:val="ru-RU" w:eastAsia="ru-RU" w:bidi="ar-SA"/>
    </w:rPr>
  </w:style>
  <w:style w:type="character" w:styleId="735" w:default="1">
    <w:name w:val="Default Paragraph Font"/>
    <w:uiPriority w:val="1"/>
    <w:semiHidden/>
    <w:unhideWhenUsed/>
  </w:style>
  <w:style w:type="numbering" w:styleId="736" w:default="1">
    <w:name w:val="No List"/>
    <w:uiPriority w:val="99"/>
    <w:semiHidden/>
    <w:unhideWhenUsed/>
  </w:style>
  <w:style w:type="table" w:styleId="737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LOF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</dc:title>
  <dc:creator>LOFOMS</dc:creator>
  <cp:lastModifiedBy>ni_trubin</cp:lastModifiedBy>
  <cp:revision>39</cp:revision>
  <dcterms:created xsi:type="dcterms:W3CDTF">2018-09-06T08:31:00Z</dcterms:created>
  <dcterms:modified xsi:type="dcterms:W3CDTF">2026-01-20T07:09:35Z</dcterms:modified>
  <cp:version>983040</cp:version>
</cp:coreProperties>
</file>