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57" w:left="4932" w:right="0"/>
        <w:jc w:val="both"/>
        <w:rPr/>
      </w:pPr>
      <w:r>
        <w:rPr>
          <w:rFonts w:ascii="Times New Roman" w:hAnsi="Times New Roman"/>
          <w:sz w:val="30"/>
          <w:szCs w:val="30"/>
        </w:rPr>
        <w:t>Вносится Думой Чукотского автономного округа, депутатом Государственной Думы                         Е.А. Евтюховой, сенаторами Российской Федерации  А.И. Отке, А.Г. Жуковой</w:t>
      </w:r>
    </w:p>
    <w:p>
      <w:pPr>
        <w:pStyle w:val="Normal"/>
        <w:spacing w:lineRule="exact" w:line="480" w:before="0" w:after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</w:r>
    </w:p>
    <w:p>
      <w:pPr>
        <w:pStyle w:val="Normal"/>
        <w:spacing w:lineRule="exact" w:line="480" w:before="0" w:after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</w:r>
    </w:p>
    <w:p>
      <w:pPr>
        <w:pStyle w:val="Normal"/>
        <w:spacing w:lineRule="exact" w:line="480" w:before="0" w:after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</w:r>
    </w:p>
    <w:p>
      <w:pPr>
        <w:pStyle w:val="Normal"/>
        <w:tabs>
          <w:tab w:val="clear" w:pos="708"/>
          <w:tab w:val="left" w:pos="5670" w:leader="none"/>
        </w:tabs>
        <w:spacing w:lineRule="atLeast" w:line="240"/>
        <w:ind w:hanging="0" w:left="5670" w:right="0"/>
        <w:jc w:val="right"/>
        <w:rPr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Проект</w:t>
      </w:r>
    </w:p>
    <w:p>
      <w:pPr>
        <w:pStyle w:val="Normal"/>
        <w:spacing w:lineRule="exact" w:line="840" w:before="0" w:after="0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</w:r>
    </w:p>
    <w:p>
      <w:pPr>
        <w:pStyle w:val="Normal"/>
        <w:spacing w:lineRule="atLeast" w:line="240" w:before="0" w:after="0"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ФЕДЕРАЛЬНЫЙ ЗАКОН</w:t>
      </w:r>
    </w:p>
    <w:p>
      <w:pPr>
        <w:pStyle w:val="Normal"/>
        <w:spacing w:lineRule="exact" w:line="760" w:before="0" w:after="0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</w:r>
    </w:p>
    <w:p>
      <w:pPr>
        <w:pStyle w:val="Style14"/>
        <w:spacing w:lineRule="auto" w:line="240"/>
        <w:jc w:val="center"/>
        <w:rPr/>
      </w:pPr>
      <w:r>
        <w:rPr>
          <w:b/>
          <w:bCs/>
          <w:color w:val="000000"/>
          <w:sz w:val="32"/>
          <w:szCs w:val="32"/>
        </w:rPr>
        <w:t xml:space="preserve">О внесении изменения в статью 6 </w:t>
      </w:r>
    </w:p>
    <w:p>
      <w:pPr>
        <w:pStyle w:val="Style14"/>
        <w:spacing w:lineRule="auto" w:line="240"/>
        <w:jc w:val="center"/>
        <w:rPr/>
      </w:pPr>
      <w:r>
        <w:rPr>
          <w:b/>
          <w:bCs/>
          <w:color w:val="000000"/>
          <w:sz w:val="32"/>
          <w:szCs w:val="32"/>
        </w:rPr>
        <w:t>Федерального закона  «Об оружии»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480" w:before="0" w:after="0"/>
        <w:ind w:firstLine="709" w:left="0" w:righ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Статья 1</w:t>
      </w:r>
    </w:p>
    <w:p>
      <w:pPr>
        <w:pStyle w:val="BodyText"/>
        <w:spacing w:lineRule="auto" w:line="480" w:before="0" w:after="0"/>
        <w:ind w:firstLine="708" w:left="0" w:right="0"/>
        <w:jc w:val="both"/>
        <w:rPr>
          <w:b w:val="false"/>
          <w:sz w:val="30"/>
          <w:szCs w:val="30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30"/>
          <w:szCs w:val="30"/>
          <w:shd w:fill="auto" w:val="clear"/>
        </w:rPr>
        <w:t xml:space="preserve">Внести в пункт 13 статьи 6 Федерального закона  от                                          13 декабря 1996 года N 150-ФЗ «Об оружии» (Собрание законодательства Российской Федерации, 1996, N 51, ст. 5681; 2001, N 31, ст. 3171; 2009,              N 7, ст. 770; 2010, N 23, ст. 2793; 2011, N 1, ст. 10; N 30, ст. 4596; 2012,                N 29, ст. 3993; 2013, N 27, ст. 3477; 2014, N 30, ст. 4228; 2016, N 15,                   ст. 2066; N 27, ст. 4160; 2017, N 50, ст. 7562; 2018, N 30, ст.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30"/>
          <w:szCs w:val="30"/>
          <w:shd w:fill="auto" w:val="clear"/>
        </w:rPr>
        <w:t>4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30"/>
          <w:szCs w:val="30"/>
          <w:shd w:fill="auto" w:val="clear"/>
        </w:rPr>
        <w:t xml:space="preserve">554; 2019,              N 31, ст. 4439; 2021, N 27, ст. 5059; 2022, N 9, ст. 1253;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30"/>
          <w:szCs w:val="30"/>
          <w:shd w:fill="auto" w:val="clear"/>
        </w:rPr>
        <w:t>2025, N 51,                   ст. 7986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30"/>
          <w:szCs w:val="30"/>
          <w:shd w:fill="auto" w:val="clear"/>
        </w:rPr>
        <w:t xml:space="preserve">) изменение, изложив его в следующей редакции: </w:t>
      </w:r>
    </w:p>
    <w:p>
      <w:pPr>
        <w:pStyle w:val="Normal"/>
        <w:tabs>
          <w:tab w:val="clear" w:pos="708"/>
          <w:tab w:val="left" w:pos="1134" w:leader="none"/>
        </w:tabs>
        <w:spacing w:lineRule="auto" w:line="480" w:before="0" w:after="0"/>
        <w:ind w:firstLine="709" w:left="0" w:right="0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30"/>
          <w:szCs w:val="30"/>
          <w:shd w:fill="auto" w:val="clear"/>
        </w:rPr>
        <w:t xml:space="preserve">«13) </w:t>
      </w:r>
      <w:r>
        <w:rPr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30"/>
          <w:szCs w:val="30"/>
          <w:shd w:fill="auto" w:val="clear"/>
        </w:rPr>
        <w:t>хранение юридическими лицами (за исключением государственных  военизированных организаций) оружия в помещениях, предназначенных для его хранения, не соответствующих правилам, установленным Правительством Российской Федерации, в сфере оборота гражданского и служебного оружия и патронов к нему на территории Российской Федерации;».</w:t>
      </w:r>
    </w:p>
    <w:p>
      <w:pPr>
        <w:pStyle w:val="Normal"/>
        <w:tabs>
          <w:tab w:val="clear" w:pos="708"/>
          <w:tab w:val="left" w:pos="1134" w:leader="none"/>
        </w:tabs>
        <w:spacing w:lineRule="auto" w:line="480" w:before="0" w:after="0"/>
        <w:ind w:firstLine="709" w:left="0" w:right="0"/>
        <w:jc w:val="both"/>
        <w:rPr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Статья 2 </w:t>
      </w:r>
    </w:p>
    <w:p>
      <w:pPr>
        <w:pStyle w:val="s11"/>
        <w:spacing w:lineRule="auto" w:line="480" w:before="0" w:after="0"/>
        <w:ind w:firstLine="709" w:left="0" w:right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Настоящий </w:t>
      </w:r>
      <w:r>
        <w:rPr>
          <w:sz w:val="30"/>
          <w:szCs w:val="30"/>
          <w:highlight w:val="white"/>
        </w:rPr>
        <w:t>Федеральный закон вступает в силу со дня его официального опубликования.</w:t>
      </w:r>
    </w:p>
    <w:p>
      <w:pPr>
        <w:pStyle w:val="s11"/>
        <w:spacing w:lineRule="auto" w:line="480" w:before="0" w:after="0"/>
        <w:ind w:firstLine="709" w:left="0" w:right="0"/>
        <w:jc w:val="both"/>
        <w:rPr>
          <w:rFonts w:ascii="Times New Roman" w:hAnsi="Times New Roman"/>
          <w:sz w:val="30"/>
          <w:szCs w:val="30"/>
          <w:highlight w:val="white"/>
        </w:rPr>
      </w:pPr>
      <w:r>
        <w:rPr>
          <w:sz w:val="30"/>
          <w:szCs w:val="30"/>
          <w:highlight w:val="white"/>
        </w:rPr>
      </w:r>
    </w:p>
    <w:tbl>
      <w:tblPr>
        <w:tblStyle w:val="Style_2"/>
        <w:tblpPr w:vertAnchor="text" w:horzAnchor="margin" w:tblpXSpec="left" w:leftFromText="180" w:rightFromText="180" w:tblpY="174"/>
        <w:tblW w:w="935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6"/>
        <w:gridCol w:w="5955"/>
      </w:tblGrid>
      <w:tr>
        <w:trPr>
          <w:trHeight w:val="568" w:hRule="atLeast"/>
        </w:trPr>
        <w:tc>
          <w:tcPr>
            <w:tcW w:w="3396" w:type="dxa"/>
            <w:tcBorders/>
            <w:shd w:fill="auto" w:val="clear"/>
          </w:tcPr>
          <w:p>
            <w:pPr>
              <w:pStyle w:val="Normal"/>
              <w:widowControl/>
              <w:tabs>
                <w:tab w:val="clear" w:pos="708"/>
                <w:tab w:val="center" w:pos="1474" w:leader="none"/>
                <w:tab w:val="left" w:pos="8364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30"/>
                <w:szCs w:val="20"/>
              </w:rPr>
              <w:t>Президент</w:t>
            </w:r>
          </w:p>
          <w:p>
            <w:pPr>
              <w:pStyle w:val="Normal"/>
              <w:widowControl/>
              <w:tabs>
                <w:tab w:val="clear" w:pos="708"/>
                <w:tab w:val="center" w:pos="1474" w:leader="none"/>
                <w:tab w:val="left" w:pos="8364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30"/>
                <w:szCs w:val="20"/>
              </w:rPr>
              <w:t>Российской Федерации</w:t>
            </w:r>
          </w:p>
        </w:tc>
        <w:tc>
          <w:tcPr>
            <w:tcW w:w="5955" w:type="dxa"/>
            <w:tcBorders/>
            <w:shd w:fill="auto" w:val="clear"/>
          </w:tcPr>
          <w:p>
            <w:pPr>
              <w:pStyle w:val="Normal"/>
              <w:widowControl/>
              <w:tabs>
                <w:tab w:val="clear" w:pos="708"/>
                <w:tab w:val="center" w:pos="1474" w:leader="none"/>
                <w:tab w:val="left" w:pos="8364" w:leader="none"/>
              </w:tabs>
              <w:suppressAutoHyphens w:val="true"/>
              <w:spacing w:lineRule="auto" w:line="240" w:before="0" w:after="200"/>
              <w:ind w:hanging="0" w:left="0" w:right="0"/>
              <w:jc w:val="left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</w:r>
          </w:p>
        </w:tc>
      </w:tr>
    </w:tbl>
    <w:p>
      <w:pPr>
        <w:pStyle w:val="s11"/>
        <w:spacing w:lineRule="auto" w:line="480" w:before="0" w:after="0"/>
        <w:ind w:firstLine="709" w:left="0" w:right="0"/>
        <w:jc w:val="both"/>
        <w:rPr>
          <w:sz w:val="30"/>
          <w:highlight w:val="white"/>
        </w:rPr>
      </w:pPr>
      <w:r>
        <w:rPr>
          <w:sz w:val="30"/>
          <w:highlight w:val="white"/>
        </w:rPr>
      </w:r>
    </w:p>
    <w:p>
      <w:pPr>
        <w:pStyle w:val="s11"/>
        <w:spacing w:before="0" w:after="0"/>
        <w:ind w:firstLine="709" w:left="0" w:right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436" w:top="1172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Times New Roman Полужирный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irmala U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irmala U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irmala U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irmala U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irmala U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irmala U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irmala U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Textbodyindent">
    <w:name w:val="Text body indent"/>
    <w:qFormat/>
    <w:rPr>
      <w:rFonts w:ascii="Times New Roman" w:hAnsi="Times New Roman"/>
      <w:sz w:val="30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Style9">
    <w:name w:val="Наименование вида документа"/>
    <w:link w:val="1"/>
    <w:qFormat/>
    <w:rPr>
      <w:rFonts w:ascii="Times New Roman" w:hAnsi="Times New Roman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s1">
    <w:name w:val="s_1"/>
    <w:link w:val="s11"/>
    <w:qFormat/>
    <w:rPr>
      <w:rFonts w:ascii="Times New Roman" w:hAnsi="Times New Roman"/>
      <w:sz w:val="24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Style10">
    <w:name w:val="Заголовок ФЗ"/>
    <w:link w:val="11"/>
    <w:qFormat/>
    <w:rPr>
      <w:rFonts w:ascii="Times New Roman Полужирный" w:hAnsi="Times New Roman Полужирный"/>
      <w:b/>
      <w:sz w:val="28"/>
    </w:rPr>
  </w:style>
  <w:style w:type="character" w:styleId="ListParagraph">
    <w:name w:val="List Paragraph"/>
    <w:link w:val="ListParagraph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irmala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irmala U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Nirmala UI"/>
      <w:i/>
      <w:iCs/>
      <w:sz w:val="28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Times New Roman" w:hAnsi="Times New Roman" w:cs="Nirmala UI"/>
    </w:rPr>
  </w:style>
  <w:style w:type="paragraph" w:styleId="Default1">
    <w:name w:val="Default1"/>
    <w:link w:val="Defaul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irmala UI"/>
      <w:color w:val="000000"/>
      <w:spacing w:val="0"/>
      <w:kern w:val="0"/>
      <w:sz w:val="24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irmala UI"/>
      <w:color w:val="000000"/>
      <w:spacing w:val="0"/>
      <w:kern w:val="0"/>
      <w:sz w:val="22"/>
      <w:szCs w:val="20"/>
      <w:lang w:val="ru-RU" w:eastAsia="zh-CN" w:bidi="hi-IN"/>
    </w:rPr>
  </w:style>
  <w:style w:type="paragraph" w:styleId="BodyTextIndent">
    <w:name w:val="Body Text Indent"/>
    <w:basedOn w:val="Normal"/>
    <w:pPr>
      <w:spacing w:lineRule="atLeast" w:line="240" w:before="0" w:after="0"/>
      <w:ind w:hanging="0" w:left="6180"/>
    </w:pPr>
    <w:rPr>
      <w:rFonts w:ascii="Times New Roman" w:hAnsi="Times New Roman"/>
      <w:sz w:val="30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irmala UI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Наименование вида документа1"/>
    <w:link w:val="Style9"/>
    <w:qFormat/>
    <w:pPr>
      <w:widowControl/>
      <w:suppressAutoHyphens w:val="true"/>
      <w:bidi w:val="0"/>
      <w:spacing w:lineRule="auto" w:line="264" w:before="480" w:after="0"/>
      <w:ind w:hanging="0" w:left="0" w:right="0"/>
      <w:jc w:val="center"/>
    </w:pPr>
    <w:rPr>
      <w:rFonts w:ascii="Times New Roman" w:hAnsi="Times New Roman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irmala U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irmala U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irmala U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s11">
    <w:name w:val="s_11"/>
    <w:basedOn w:val="Normal"/>
    <w:link w:val="s1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11">
    <w:name w:val="Заголовок ФЗ1"/>
    <w:link w:val="Style10"/>
    <w:qFormat/>
    <w:pPr>
      <w:widowControl/>
      <w:suppressAutoHyphens w:val="true"/>
      <w:bidi w:val="0"/>
      <w:spacing w:lineRule="auto" w:line="240" w:before="480" w:after="0"/>
      <w:ind w:hanging="0" w:left="0" w:right="0"/>
      <w:jc w:val="center"/>
    </w:pPr>
    <w:rPr>
      <w:rFonts w:ascii="Times New Roman Полужирный" w:hAnsi="Times New Roman Полужирный" w:eastAsia="Tahoma" w:cs="Nirmala U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spacing w:before="0" w:after="200"/>
      <w:ind w:hanging="0" w:left="720"/>
      <w:contextualSpacing/>
    </w:pPr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irmala U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irmala U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irmala U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3">
    <w:name w:val="Содержимое врезки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HeaderandFooter8">
    <w:name w:val="Header and Footer8"/>
    <w:basedOn w:val="Normal"/>
    <w:qFormat/>
    <w:pPr/>
    <w:rPr/>
  </w:style>
  <w:style w:type="paragraph" w:styleId="HeaderandFooter9">
    <w:name w:val="Header and Footer9"/>
    <w:basedOn w:val="Normal"/>
    <w:qFormat/>
    <w:pPr/>
    <w:rPr/>
  </w:style>
  <w:style w:type="paragraph" w:styleId="HeaderandFooter10">
    <w:name w:val="Header and Footer10"/>
    <w:basedOn w:val="Normal"/>
    <w:qFormat/>
    <w:pPr/>
    <w:rPr/>
  </w:style>
  <w:style w:type="paragraph" w:styleId="HeaderandFooter11">
    <w:name w:val="Header and Footer11"/>
    <w:basedOn w:val="Normal"/>
    <w:qFormat/>
    <w:pPr/>
    <w:rPr/>
  </w:style>
  <w:style w:type="paragraph" w:styleId="HeaderandFooter12">
    <w:name w:val="Header and Footer12"/>
    <w:basedOn w:val="Normal"/>
    <w:qFormat/>
    <w:pPr/>
    <w:rPr/>
  </w:style>
  <w:style w:type="paragraph" w:styleId="HeaderandFooter13">
    <w:name w:val="Header and Footer13"/>
    <w:basedOn w:val="Normal"/>
    <w:qFormat/>
    <w:pPr/>
    <w:rPr/>
  </w:style>
  <w:style w:type="paragraph" w:styleId="HeaderandFooter14">
    <w:name w:val="Header and Footer14"/>
    <w:basedOn w:val="Normal"/>
    <w:qFormat/>
    <w:pPr/>
    <w:rPr/>
  </w:style>
  <w:style w:type="paragraph" w:styleId="Header">
    <w:name w:val="header"/>
    <w:basedOn w:val="HeaderandFooter1"/>
    <w:pPr>
      <w:suppressLineNumbers/>
      <w:tabs>
        <w:tab w:val="clear" w:pos="708"/>
        <w:tab w:val="center" w:pos="4818" w:leader="none"/>
        <w:tab w:val="right" w:pos="9637" w:leader="none"/>
      </w:tabs>
    </w:pPr>
    <w:rPr/>
  </w:style>
  <w:style w:type="paragraph" w:styleId="Style14">
    <w:name w:val="Зак.инициатива"/>
    <w:basedOn w:val="Normal"/>
    <w:qFormat/>
    <w:pPr>
      <w:spacing w:lineRule="auto" w:line="360" w:before="0" w:after="0"/>
      <w:ind w:firstLine="539"/>
      <w:jc w:val="both"/>
    </w:pPr>
    <w:rPr>
      <w:rFonts w:ascii="Times New Roman" w:hAnsi="Times New Roman"/>
      <w:sz w:val="28"/>
      <w:szCs w:val="28"/>
    </w:r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Application>LibreOffice/24.8.3.2$Linux_X86_64 LibreOffice_project/480$Build-2</Application>
  <AppVersion>15.0000</AppVersion>
  <Pages>2</Pages>
  <Words>197</Words>
  <Characters>1052</Characters>
  <CharactersWithSpaces>1385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2026-02-19T10:34:01Z</cp:lastPrinted>
  <dcterms:modified xsi:type="dcterms:W3CDTF">2026-02-19T11:32:06Z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