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3</w:t>
      </w:r>
      <w:r w:rsidR="002739FC">
        <w:rPr>
          <w:sz w:val="28"/>
          <w:szCs w:val="28"/>
        </w:rPr>
        <w:t>1</w:t>
      </w:r>
      <w:r w:rsidR="00CA5F8C">
        <w:rPr>
          <w:sz w:val="28"/>
          <w:szCs w:val="28"/>
        </w:rPr>
        <w:t>3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62153" w:rsidRDefault="00170AB4" w:rsidP="00CA5F8C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CA5F8C">
        <w:rPr>
          <w:b/>
          <w:sz w:val="26"/>
          <w:szCs w:val="26"/>
        </w:rPr>
        <w:t>"</w:t>
      </w:r>
      <w:r w:rsidR="00CA5F8C" w:rsidRPr="00817CFC">
        <w:rPr>
          <w:b/>
          <w:sz w:val="26"/>
          <w:szCs w:val="26"/>
        </w:rPr>
        <w:t xml:space="preserve">О </w:t>
      </w:r>
      <w:r w:rsidR="00CA5F8C">
        <w:rPr>
          <w:b/>
          <w:sz w:val="26"/>
          <w:szCs w:val="26"/>
        </w:rPr>
        <w:t xml:space="preserve">внесении изменений в областной закон "О бюджете Территориального фонда обязательного медицинского страхования Ленинградской области </w:t>
      </w:r>
      <w:r w:rsidR="00CA5F8C">
        <w:rPr>
          <w:b/>
          <w:sz w:val="26"/>
          <w:szCs w:val="26"/>
        </w:rPr>
        <w:br/>
        <w:t>на 2025 год и на плановый период 2026 и 2027 годов</w:t>
      </w:r>
      <w:r w:rsidR="00CA5F8C" w:rsidRPr="00817CFC">
        <w:rPr>
          <w:b/>
          <w:sz w:val="26"/>
          <w:szCs w:val="26"/>
        </w:rPr>
        <w:t>"</w:t>
      </w:r>
    </w:p>
    <w:p w:rsidR="000900DA" w:rsidRDefault="000900DA" w:rsidP="00BF7DBE">
      <w:pPr>
        <w:rPr>
          <w:sz w:val="28"/>
          <w:szCs w:val="28"/>
        </w:rPr>
      </w:pPr>
    </w:p>
    <w:p w:rsidR="00CA5F8C" w:rsidRPr="00062153" w:rsidRDefault="00CA5F8C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CA5F8C" w:rsidRPr="00D6313B">
        <w:rPr>
          <w:szCs w:val="28"/>
        </w:rPr>
        <w:t xml:space="preserve">"О внесении изменений в областной закон </w:t>
      </w:r>
      <w:r w:rsidR="00CA5F8C">
        <w:rPr>
          <w:szCs w:val="28"/>
        </w:rPr>
        <w:br/>
      </w:r>
      <w:r w:rsidR="00CA5F8C" w:rsidRPr="00D6313B">
        <w:rPr>
          <w:szCs w:val="28"/>
        </w:rPr>
        <w:t>"О бюджете Территориального фонда обязательного медицинского страхования Ленинградской области на 2025 год и на плановый период 2026 и 2027 годов"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lastRenderedPageBreak/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900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BCF" w:rsidRDefault="00780BCF" w:rsidP="00D87C3A">
      <w:r>
        <w:separator/>
      </w:r>
    </w:p>
  </w:endnote>
  <w:endnote w:type="continuationSeparator" w:id="0">
    <w:p w:rsidR="00780BCF" w:rsidRDefault="00780BC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BCF" w:rsidRDefault="00780BCF" w:rsidP="00D87C3A">
      <w:r>
        <w:separator/>
      </w:r>
    </w:p>
  </w:footnote>
  <w:footnote w:type="continuationSeparator" w:id="0">
    <w:p w:rsidR="00780BCF" w:rsidRDefault="00780BC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2955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5A2F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0BCF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456E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5F8C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DB843-4583-41E3-BCBE-25DDFAEC6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2025-08-05T10:39:00Z</dcterms:created>
  <dcterms:modified xsi:type="dcterms:W3CDTF">2025-08-05T10:39:00Z</dcterms:modified>
</cp:coreProperties>
</file>