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221" w:rsidRPr="006329CA" w:rsidRDefault="005D5221" w:rsidP="005D52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632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</w:t>
      </w:r>
    </w:p>
    <w:p w:rsidR="00120DDB" w:rsidRPr="00120DDB" w:rsidRDefault="00EA3F31" w:rsidP="00120D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 нормативных правовых актов Ленинградской области, принятие которых необходимо для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</w:t>
      </w: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</w:t>
      </w:r>
      <w:r w:rsidR="00120DDB" w:rsidRPr="00120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дополнительной мере социальной поддержки участников специальной военной операции, ставших инвалидами в результате участия в специальной военной операции, и членов семей погибших (умерших)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о внесении изменений в областной закон </w:t>
      </w:r>
      <w:r w:rsidR="00120DDB" w:rsidRPr="00120DDB">
        <w:rPr>
          <w:rFonts w:ascii="Times New Roman" w:eastAsia="Calibri" w:hAnsi="Times New Roman" w:cs="Times New Roman"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</w:t>
      </w:r>
    </w:p>
    <w:p w:rsidR="000554A5" w:rsidRDefault="000554A5" w:rsidP="000554A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4A5" w:rsidRDefault="000554A5" w:rsidP="000554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221" w:rsidRDefault="005D5221" w:rsidP="00120DDB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областного закона </w:t>
      </w:r>
      <w:r w:rsidR="00120DDB" w:rsidRPr="00120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дополнительной мере социальной поддержки участников специальной военной операции, ставших инвалидами в результате участия в специальной военной операции, и членов семей погибших (умерших)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о внесении изменений в областной закон </w:t>
      </w:r>
      <w:r w:rsidR="00120DDB" w:rsidRPr="00120DDB">
        <w:rPr>
          <w:rFonts w:ascii="Times New Roman" w:eastAsia="Calibri" w:hAnsi="Times New Roman" w:cs="Times New Roman"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</w:t>
      </w:r>
      <w:r w:rsidR="00120D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предусмотрено, что порядок предоставления единовременной денежной выплаты на </w:t>
      </w:r>
      <w:r w:rsidRPr="009A714C">
        <w:rPr>
          <w:rFonts w:ascii="Times New Roman" w:hAnsi="Times New Roman" w:cs="Times New Roman"/>
          <w:sz w:val="28"/>
          <w:szCs w:val="28"/>
        </w:rPr>
        <w:t>строительство или приобретение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устанавливается Правительством Ленинградской области</w:t>
      </w:r>
      <w:r w:rsidR="00737501">
        <w:rPr>
          <w:rFonts w:ascii="Times New Roman" w:hAnsi="Times New Roman" w:cs="Times New Roman"/>
          <w:sz w:val="28"/>
          <w:szCs w:val="28"/>
        </w:rPr>
        <w:t xml:space="preserve"> (далее – ЕДВ)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5221" w:rsidRDefault="005D5221" w:rsidP="005D52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областного закона </w:t>
      </w:r>
      <w:r w:rsidRPr="006329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632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разработки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постановления Правительства Ленинградской области, устанавливающ</w:t>
      </w:r>
      <w:r w:rsidR="00737501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 предоставления </w:t>
      </w:r>
      <w:r w:rsidR="00215731" w:rsidRPr="001525F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</w:t>
      </w:r>
      <w:r w:rsidR="00215731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215731" w:rsidRPr="0015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специальной военной операции, ставши</w:t>
      </w:r>
      <w:r w:rsidR="0021573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15731" w:rsidRPr="0015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инвалидами в результате участия в специальной военной операции, и член</w:t>
      </w:r>
      <w:r w:rsidR="00215731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215731" w:rsidRPr="0015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семей погибших (умерших) участников специальной военной операции </w:t>
      </w:r>
      <w:r w:rsidR="00737501">
        <w:rPr>
          <w:rFonts w:ascii="Times New Roman" w:eastAsia="Times New Roman" w:hAnsi="Times New Roman" w:cs="Times New Roman"/>
          <w:sz w:val="28"/>
          <w:szCs w:val="28"/>
          <w:lang w:eastAsia="ru-RU"/>
        </w:rPr>
        <w:t>ЕДВ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 - Порядок).</w:t>
      </w:r>
    </w:p>
    <w:p w:rsidR="005D5221" w:rsidRPr="00E1641D" w:rsidRDefault="005D5221" w:rsidP="005D52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</w:t>
      </w: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 xml:space="preserve">орядке предоставления </w:t>
      </w:r>
      <w:r w:rsidR="00737501">
        <w:rPr>
          <w:rFonts w:ascii="Times New Roman" w:eastAsia="Times New Roman" w:hAnsi="Times New Roman" w:cs="Times New Roman"/>
          <w:bCs/>
          <w:sz w:val="28"/>
          <w:szCs w:val="28"/>
        </w:rPr>
        <w:t>ЕДВ</w:t>
      </w: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 xml:space="preserve"> будут предусмотрены:</w:t>
      </w:r>
    </w:p>
    <w:p w:rsidR="005D5221" w:rsidRPr="00E1641D" w:rsidRDefault="005D5221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 xml:space="preserve">1) общие положения, регламентирующие вопросы </w:t>
      </w:r>
    </w:p>
    <w:p w:rsidR="005D5221" w:rsidRPr="00E1641D" w:rsidRDefault="005D5221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 xml:space="preserve">- формирования очереди граждан, изъявивших желание на получение </w:t>
      </w:r>
      <w:r w:rsidR="00737501">
        <w:rPr>
          <w:rFonts w:ascii="Times New Roman" w:eastAsia="Times New Roman" w:hAnsi="Times New Roman" w:cs="Times New Roman"/>
          <w:bCs/>
          <w:sz w:val="28"/>
          <w:szCs w:val="28"/>
        </w:rPr>
        <w:t>ЕДВ</w:t>
      </w: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5D5221" w:rsidRPr="00E1641D" w:rsidRDefault="005D5221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 xml:space="preserve">- обеспечения целевого использования предоставляемых </w:t>
      </w:r>
      <w:r w:rsidR="00737501">
        <w:rPr>
          <w:rFonts w:ascii="Times New Roman" w:eastAsia="Times New Roman" w:hAnsi="Times New Roman" w:cs="Times New Roman"/>
          <w:bCs/>
          <w:sz w:val="28"/>
          <w:szCs w:val="28"/>
        </w:rPr>
        <w:t>ЕДВ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5D5221" w:rsidRPr="00E1641D" w:rsidRDefault="005D5221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>- контроля со стороны органов исполнительной власти Ленинградской области  за целевым использованием предоставляемых средств областного бюджета;</w:t>
      </w:r>
    </w:p>
    <w:p w:rsidR="005D5221" w:rsidRPr="00E1641D" w:rsidRDefault="005D5221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 xml:space="preserve">2) определение органа исполнительной власти Ленинградской области, уполномоченного на реализацию Порядка предоставления </w:t>
      </w:r>
      <w:r w:rsidR="00737501">
        <w:rPr>
          <w:rFonts w:ascii="Times New Roman" w:eastAsia="Times New Roman" w:hAnsi="Times New Roman" w:cs="Times New Roman"/>
          <w:bCs/>
          <w:sz w:val="28"/>
          <w:szCs w:val="28"/>
        </w:rPr>
        <w:t>ЕДВ</w:t>
      </w: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5D5221" w:rsidRPr="00E1641D" w:rsidRDefault="005D5221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>3) перечень документов, п</w:t>
      </w:r>
      <w:r w:rsidRPr="00E1641D">
        <w:rPr>
          <w:rFonts w:ascii="Times New Roman" w:eastAsia="Times New Roman" w:hAnsi="Times New Roman" w:cs="Times New Roman"/>
          <w:sz w:val="28"/>
          <w:szCs w:val="28"/>
        </w:rPr>
        <w:t xml:space="preserve">одтверждающих право гражданина на получение </w:t>
      </w:r>
      <w:r w:rsidR="00737501">
        <w:rPr>
          <w:rFonts w:ascii="Times New Roman" w:eastAsia="Times New Roman" w:hAnsi="Times New Roman" w:cs="Times New Roman"/>
          <w:sz w:val="28"/>
          <w:szCs w:val="28"/>
        </w:rPr>
        <w:t>ЕДВ</w:t>
      </w:r>
      <w:r w:rsidRPr="00E1641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D5221" w:rsidRPr="00E1641D" w:rsidRDefault="005D5221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 xml:space="preserve">4) непосредственно сам порядок предоставления </w:t>
      </w:r>
      <w:r w:rsidR="00737501">
        <w:rPr>
          <w:rFonts w:ascii="Times New Roman" w:eastAsia="Times New Roman" w:hAnsi="Times New Roman" w:cs="Times New Roman"/>
          <w:bCs/>
          <w:sz w:val="28"/>
          <w:szCs w:val="28"/>
        </w:rPr>
        <w:t>ЕДВ</w:t>
      </w: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>, предусматривающий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5D5221" w:rsidRPr="00E1641D" w:rsidRDefault="005D5221" w:rsidP="00674B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 xml:space="preserve">- форму и наименование документа, удостоверяющего предоставление </w:t>
      </w:r>
      <w:r w:rsidR="00737501">
        <w:rPr>
          <w:rFonts w:ascii="Times New Roman" w:eastAsia="Times New Roman" w:hAnsi="Times New Roman" w:cs="Times New Roman"/>
          <w:bCs/>
          <w:sz w:val="28"/>
          <w:szCs w:val="28"/>
        </w:rPr>
        <w:t>ЕДВ</w:t>
      </w:r>
      <w:r w:rsidR="00674B8E">
        <w:rPr>
          <w:rFonts w:ascii="Times New Roman" w:eastAsia="Times New Roman" w:hAnsi="Times New Roman" w:cs="Times New Roman"/>
          <w:bCs/>
          <w:sz w:val="28"/>
          <w:szCs w:val="28"/>
        </w:rPr>
        <w:t>, срок его действия</w:t>
      </w: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5D5221" w:rsidRDefault="005D5221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 xml:space="preserve">- условия и порядок перечисления </w:t>
      </w:r>
      <w:r w:rsidR="00737501">
        <w:rPr>
          <w:rFonts w:ascii="Times New Roman" w:eastAsia="Times New Roman" w:hAnsi="Times New Roman" w:cs="Times New Roman"/>
          <w:bCs/>
          <w:sz w:val="28"/>
          <w:szCs w:val="28"/>
        </w:rPr>
        <w:t>ЕДВ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5D5221" w:rsidRDefault="005D5221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взаимодействие гражданина и банка при оплате </w:t>
      </w:r>
      <w:r w:rsidR="00737501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приобретаемого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жилого помещения;</w:t>
      </w:r>
    </w:p>
    <w:p w:rsidR="00674B8E" w:rsidRDefault="00674B8E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- случаи возврата бюджетных средств в бюджет;</w:t>
      </w:r>
    </w:p>
    <w:p w:rsidR="00674B8E" w:rsidRDefault="00674B8E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порядок действий в случаях, если приобретаемое жилое помещение больше или меньше размера предоставленной выплаты;</w:t>
      </w:r>
    </w:p>
    <w:p w:rsidR="005D5221" w:rsidRDefault="005D5221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5) формы документов: </w:t>
      </w:r>
    </w:p>
    <w:p w:rsidR="005D5221" w:rsidRDefault="005D5221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заявление о предоставлении ЕДВ;</w:t>
      </w:r>
    </w:p>
    <w:p w:rsidR="005D5221" w:rsidRDefault="005D5221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согласие на обработку персональных данных;</w:t>
      </w:r>
    </w:p>
    <w:p w:rsidR="005D5221" w:rsidRDefault="005D5221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обязательства о расторжении договора социального найма;</w:t>
      </w:r>
    </w:p>
    <w:p w:rsidR="005D5221" w:rsidRDefault="005D5221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обязательство о безвозмездной передачи жилого помещения.</w:t>
      </w:r>
    </w:p>
    <w:p w:rsidR="005D5221" w:rsidRDefault="005D5221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6) порядок формирования органами</w:t>
      </w:r>
      <w:r w:rsidR="00737501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местного самоуправления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списка граждан-претендентов на получение ЕДВ; </w:t>
      </w:r>
      <w:r w:rsidR="00674B8E">
        <w:rPr>
          <w:rFonts w:ascii="Times New Roman" w:eastAsia="Times New Roman" w:hAnsi="Times New Roman" w:cs="Times New Roman"/>
          <w:bCs/>
          <w:sz w:val="28"/>
          <w:szCs w:val="28"/>
        </w:rPr>
        <w:t xml:space="preserve">формирование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списка граждан-получателей средств областног</w:t>
      </w:r>
      <w:r w:rsidR="00215731">
        <w:rPr>
          <w:rFonts w:ascii="Times New Roman" w:eastAsia="Times New Roman" w:hAnsi="Times New Roman" w:cs="Times New Roman"/>
          <w:bCs/>
          <w:sz w:val="28"/>
          <w:szCs w:val="28"/>
        </w:rPr>
        <w:t>о бюджета Ленинградской области;</w:t>
      </w: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7) формы отчетности органов местного самоуправления и уполномоченного органа за использование средств областного бюджета.</w:t>
      </w:r>
    </w:p>
    <w:p w:rsidR="005C09E1" w:rsidRDefault="005C09E1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Порядок разрабатывается и будет направлен на согласование в органы исполнительной власти Ленинградской области не ранее принятия проекта областного закона Законодательным собранием Ленинградской области в первом чтении.   </w:t>
      </w:r>
    </w:p>
    <w:p w:rsidR="00674B8E" w:rsidRDefault="00674B8E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74B8E" w:rsidRDefault="00674B8E" w:rsidP="005D52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5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37501" w:rsidRDefault="00737501" w:rsidP="005D522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E85673" w:rsidRPr="00E85673" w:rsidRDefault="00E85673" w:rsidP="00E8567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E85673" w:rsidRPr="00E85673" w:rsidRDefault="00E85673" w:rsidP="00E8567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E85673">
        <w:rPr>
          <w:rFonts w:ascii="Times New Roman" w:eastAsia="Times New Roman" w:hAnsi="Times New Roman" w:cs="Times New Roman"/>
          <w:sz w:val="28"/>
          <w:szCs w:val="28"/>
        </w:rPr>
        <w:t>Первый заместитель председателя комитета по</w:t>
      </w:r>
    </w:p>
    <w:p w:rsidR="00E85673" w:rsidRPr="00E85673" w:rsidRDefault="00E85673" w:rsidP="00E8567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E85673">
        <w:rPr>
          <w:rFonts w:ascii="Times New Roman" w:eastAsia="Times New Roman" w:hAnsi="Times New Roman" w:cs="Times New Roman"/>
          <w:sz w:val="28"/>
          <w:szCs w:val="28"/>
        </w:rPr>
        <w:t xml:space="preserve">жилищно-коммунальному хозяйству </w:t>
      </w:r>
    </w:p>
    <w:p w:rsidR="00E85673" w:rsidRPr="00E85673" w:rsidRDefault="00E85673" w:rsidP="00E8567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E85673">
        <w:rPr>
          <w:rFonts w:ascii="Times New Roman" w:eastAsia="Times New Roman" w:hAnsi="Times New Roman" w:cs="Times New Roman"/>
          <w:sz w:val="28"/>
          <w:szCs w:val="28"/>
        </w:rPr>
        <w:t>Ленинградской области                                                                                   Е.Е.Кайянен</w:t>
      </w:r>
    </w:p>
    <w:p w:rsidR="00737501" w:rsidRDefault="0073750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20DDB" w:rsidRDefault="00120DDB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20DDB" w:rsidRDefault="00120DDB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20DDB" w:rsidRDefault="00120DDB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731" w:rsidRDefault="00215731" w:rsidP="005D52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5E02" w:rsidRDefault="005D5221" w:rsidP="00737501">
      <w:pPr>
        <w:autoSpaceDE w:val="0"/>
        <w:autoSpaceDN w:val="0"/>
        <w:adjustRightInd w:val="0"/>
        <w:spacing w:after="0" w:line="240" w:lineRule="auto"/>
        <w:jc w:val="both"/>
      </w:pPr>
      <w:r w:rsidRPr="006329CA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Исп. Кравцова О.Е. (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4887</w:t>
      </w:r>
      <w:r w:rsidRPr="006329CA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sectPr w:rsidR="005B5E02" w:rsidSect="002656A7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699" w:rsidRDefault="00F70699" w:rsidP="002656A7">
      <w:pPr>
        <w:spacing w:after="0" w:line="240" w:lineRule="auto"/>
      </w:pPr>
      <w:r>
        <w:separator/>
      </w:r>
    </w:p>
  </w:endnote>
  <w:endnote w:type="continuationSeparator" w:id="0">
    <w:p w:rsidR="00F70699" w:rsidRDefault="00F70699" w:rsidP="00265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699" w:rsidRDefault="00F70699" w:rsidP="002656A7">
      <w:pPr>
        <w:spacing w:after="0" w:line="240" w:lineRule="auto"/>
      </w:pPr>
      <w:r>
        <w:separator/>
      </w:r>
    </w:p>
  </w:footnote>
  <w:footnote w:type="continuationSeparator" w:id="0">
    <w:p w:rsidR="00F70699" w:rsidRDefault="00F70699" w:rsidP="00265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6989406"/>
      <w:docPartObj>
        <w:docPartGallery w:val="Page Numbers (Top of Page)"/>
        <w:docPartUnique/>
      </w:docPartObj>
    </w:sdtPr>
    <w:sdtEndPr/>
    <w:sdtContent>
      <w:p w:rsidR="002656A7" w:rsidRDefault="002656A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A1D">
          <w:rPr>
            <w:noProof/>
          </w:rPr>
          <w:t>2</w:t>
        </w:r>
        <w:r>
          <w:fldChar w:fldCharType="end"/>
        </w:r>
      </w:p>
    </w:sdtContent>
  </w:sdt>
  <w:p w:rsidR="002656A7" w:rsidRDefault="002656A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221"/>
    <w:rsid w:val="000554A5"/>
    <w:rsid w:val="00120DDB"/>
    <w:rsid w:val="0017208B"/>
    <w:rsid w:val="001B11C7"/>
    <w:rsid w:val="001D4C32"/>
    <w:rsid w:val="00215731"/>
    <w:rsid w:val="002656A7"/>
    <w:rsid w:val="00355E3E"/>
    <w:rsid w:val="005B5E02"/>
    <w:rsid w:val="005C09E1"/>
    <w:rsid w:val="005D5221"/>
    <w:rsid w:val="00674B8E"/>
    <w:rsid w:val="00737501"/>
    <w:rsid w:val="009821F2"/>
    <w:rsid w:val="009E4B15"/>
    <w:rsid w:val="00A0505B"/>
    <w:rsid w:val="00A7476B"/>
    <w:rsid w:val="00D13BFE"/>
    <w:rsid w:val="00E85673"/>
    <w:rsid w:val="00EA3A1D"/>
    <w:rsid w:val="00EA3F31"/>
    <w:rsid w:val="00F70699"/>
    <w:rsid w:val="00FA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2D3360-47A4-40F5-A6CC-56E6F013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56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656A7"/>
  </w:style>
  <w:style w:type="paragraph" w:styleId="a5">
    <w:name w:val="footer"/>
    <w:basedOn w:val="a"/>
    <w:link w:val="a6"/>
    <w:uiPriority w:val="99"/>
    <w:unhideWhenUsed/>
    <w:rsid w:val="002656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656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ЧЕПЕНКО Ирина Григорьевна</cp:lastModifiedBy>
  <cp:revision>2</cp:revision>
  <dcterms:created xsi:type="dcterms:W3CDTF">2025-06-10T08:11:00Z</dcterms:created>
  <dcterms:modified xsi:type="dcterms:W3CDTF">2025-06-10T08:11:00Z</dcterms:modified>
</cp:coreProperties>
</file>