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3A0C2E">
        <w:rPr>
          <w:bCs/>
          <w:sz w:val="28"/>
          <w:szCs w:val="28"/>
        </w:rPr>
        <w:t>8</w:t>
      </w:r>
      <w:r w:rsidRPr="00BE2784">
        <w:rPr>
          <w:bCs/>
          <w:sz w:val="28"/>
          <w:szCs w:val="28"/>
        </w:rPr>
        <w:t xml:space="preserve"> </w:t>
      </w:r>
      <w:r w:rsidR="003A0C2E">
        <w:rPr>
          <w:bCs/>
          <w:sz w:val="28"/>
          <w:szCs w:val="28"/>
        </w:rPr>
        <w:t>мая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3A0C2E">
        <w:rPr>
          <w:sz w:val="28"/>
          <w:szCs w:val="28"/>
        </w:rPr>
        <w:t>2</w:t>
      </w:r>
      <w:r w:rsidR="00195D15">
        <w:rPr>
          <w:sz w:val="28"/>
          <w:szCs w:val="28"/>
        </w:rPr>
        <w:t>92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195D15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195D15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195D15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>О</w:t>
      </w:r>
      <w:r w:rsidR="003A0C2E">
        <w:rPr>
          <w:b/>
          <w:sz w:val="26"/>
          <w:szCs w:val="26"/>
        </w:rPr>
        <w:t>б</w:t>
      </w:r>
      <w:r w:rsidR="00C206EB" w:rsidRPr="00BE2784">
        <w:rPr>
          <w:b/>
          <w:sz w:val="26"/>
          <w:szCs w:val="26"/>
        </w:rPr>
        <w:t xml:space="preserve"> </w:t>
      </w:r>
      <w:r w:rsidR="003A0C2E">
        <w:rPr>
          <w:b/>
          <w:sz w:val="26"/>
          <w:szCs w:val="26"/>
        </w:rPr>
        <w:t xml:space="preserve">утверждении Стратегии социально-экономического </w:t>
      </w:r>
      <w:r w:rsidR="00195D15">
        <w:rPr>
          <w:b/>
          <w:sz w:val="26"/>
          <w:szCs w:val="26"/>
        </w:rPr>
        <w:br/>
      </w:r>
      <w:r w:rsidR="003A0C2E">
        <w:rPr>
          <w:b/>
          <w:sz w:val="26"/>
          <w:szCs w:val="26"/>
        </w:rPr>
        <w:t>развития Лен</w:t>
      </w:r>
      <w:r w:rsidR="00195D15">
        <w:rPr>
          <w:b/>
          <w:sz w:val="26"/>
          <w:szCs w:val="26"/>
        </w:rPr>
        <w:t>инградской области до 2036 года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областно</w:t>
      </w:r>
      <w:r w:rsidR="00195D15">
        <w:rPr>
          <w:szCs w:val="28"/>
        </w:rPr>
        <w:t>й</w:t>
      </w:r>
      <w:r w:rsidRPr="00BE2784">
        <w:rPr>
          <w:szCs w:val="28"/>
        </w:rPr>
        <w:t xml:space="preserve"> закон "</w:t>
      </w:r>
      <w:r w:rsidR="000270C7" w:rsidRPr="00BE2784">
        <w:rPr>
          <w:szCs w:val="28"/>
        </w:rPr>
        <w:t>О</w:t>
      </w:r>
      <w:r w:rsidR="003A0C2E">
        <w:rPr>
          <w:szCs w:val="28"/>
        </w:rPr>
        <w:t>б</w:t>
      </w:r>
      <w:r w:rsidR="000270C7" w:rsidRPr="00BE2784">
        <w:rPr>
          <w:szCs w:val="28"/>
        </w:rPr>
        <w:t xml:space="preserve"> </w:t>
      </w:r>
      <w:r w:rsidR="003A0C2E">
        <w:rPr>
          <w:szCs w:val="28"/>
        </w:rPr>
        <w:t>утверждении Стратегии социально-экономического развития Лен</w:t>
      </w:r>
      <w:r w:rsidR="00195D15">
        <w:rPr>
          <w:szCs w:val="28"/>
        </w:rPr>
        <w:t>инградской области до 2036 года</w:t>
      </w:r>
      <w:r w:rsidR="00551AA4" w:rsidRPr="00BE2784">
        <w:rPr>
          <w:szCs w:val="28"/>
        </w:rPr>
        <w:t>"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195D15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DD6" w:rsidRDefault="006D1DD6" w:rsidP="009547D6">
      <w:r>
        <w:separator/>
      </w:r>
    </w:p>
  </w:endnote>
  <w:endnote w:type="continuationSeparator" w:id="0">
    <w:p w:rsidR="006D1DD6" w:rsidRDefault="006D1DD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DD6" w:rsidRDefault="006D1DD6" w:rsidP="009547D6">
      <w:r>
        <w:separator/>
      </w:r>
    </w:p>
  </w:footnote>
  <w:footnote w:type="continuationSeparator" w:id="0">
    <w:p w:rsidR="006D1DD6" w:rsidRDefault="006D1DD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D1DD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5D15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D611A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D1DD6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42EC8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3501E-941E-4759-98D9-25A26F26C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2025-05-30T12:34:00Z</cp:lastPrinted>
  <dcterms:created xsi:type="dcterms:W3CDTF">2025-06-16T08:52:00Z</dcterms:created>
  <dcterms:modified xsi:type="dcterms:W3CDTF">2025-06-16T08:52:00Z</dcterms:modified>
</cp:coreProperties>
</file>