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DC" w:rsidRDefault="007339DC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7339DC" w:rsidRDefault="007339DC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Проект вносит </w:t>
      </w:r>
      <w:proofErr w:type="gramStart"/>
      <w:r>
        <w:rPr>
          <w:bCs/>
          <w:sz w:val="22"/>
          <w:szCs w:val="22"/>
        </w:rPr>
        <w:t>постоянная</w:t>
      </w:r>
      <w:proofErr w:type="gramEnd"/>
      <w:r>
        <w:rPr>
          <w:bCs/>
          <w:sz w:val="22"/>
          <w:szCs w:val="22"/>
        </w:rPr>
        <w:t xml:space="preserve">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комиссия по экологии и   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природопользованию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2"/>
          <w:szCs w:val="22"/>
        </w:rPr>
      </w:pP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2"/>
          <w:szCs w:val="22"/>
        </w:rPr>
      </w:pP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ЗАКОНОДАТЕЛЬНОЕ СОБРАНИЕ ЛЕНИНГРАДСКОЙ ОБЛАСТИ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ПОСТАНОВЛЕНИЕ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                               2025 года №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обращении Законодательного собрания  Ленинградской области к Председателю Правительства Российской Федерации  М.В. </w:t>
      </w:r>
      <w:proofErr w:type="spellStart"/>
      <w:r>
        <w:rPr>
          <w:b/>
          <w:bCs/>
          <w:sz w:val="28"/>
          <w:szCs w:val="28"/>
        </w:rPr>
        <w:t>Мишустину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7339DC" w:rsidRDefault="007339DC" w:rsidP="007339DC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вопросу необходимости совершенствования механизма реализации древесины, полученной при использовании лесов, расположенных на землях лесного фонда, в соответствии со статьями 43-46 Лесного кодекса Российской Федерации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Законодательное собрание Ленинградской области постановляет: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обращение Законодательного собрания Ленинградской области к Председателю Правительства Российской Федерации </w:t>
      </w:r>
      <w:proofErr w:type="spellStart"/>
      <w:r>
        <w:rPr>
          <w:sz w:val="28"/>
          <w:szCs w:val="28"/>
        </w:rPr>
        <w:t>М.В.Мишустину</w:t>
      </w:r>
      <w:proofErr w:type="spellEnd"/>
      <w:r>
        <w:rPr>
          <w:sz w:val="28"/>
          <w:szCs w:val="28"/>
        </w:rPr>
        <w:t xml:space="preserve"> по вопросу о необходимости совершенствования механизма реализации древесины, полученной при использовании лесов, расположенных на землях лесного фонда, в соответствии со статьями 43-46 Лесного кодекса Российской Федерации.</w:t>
      </w:r>
    </w:p>
    <w:p w:rsidR="007339DC" w:rsidRDefault="007339DC" w:rsidP="007339DC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постановление и указанное обращение Председателю Правительства Российской Федерации </w:t>
      </w:r>
      <w:proofErr w:type="spellStart"/>
      <w:r>
        <w:rPr>
          <w:sz w:val="28"/>
          <w:szCs w:val="28"/>
        </w:rPr>
        <w:t>М.В.Мишустину</w:t>
      </w:r>
      <w:proofErr w:type="spellEnd"/>
      <w:r>
        <w:rPr>
          <w:sz w:val="28"/>
          <w:szCs w:val="28"/>
        </w:rPr>
        <w:t xml:space="preserve">. </w:t>
      </w:r>
    </w:p>
    <w:p w:rsidR="007339DC" w:rsidRDefault="007339DC" w:rsidP="007339DC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со дня его принятия.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</w:p>
    <w:p w:rsidR="007339DC" w:rsidRDefault="007339DC" w:rsidP="007339DC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</w:p>
    <w:p w:rsidR="007339DC" w:rsidRDefault="007339DC" w:rsidP="007339DC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 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7339DC" w:rsidRDefault="007339DC" w:rsidP="007339DC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7339DC" w:rsidRDefault="007339DC" w:rsidP="007339DC">
      <w:pPr>
        <w:pStyle w:val="a3"/>
        <w:spacing w:before="0" w:beforeAutospacing="0" w:after="0" w:afterAutospacing="0" w:line="288" w:lineRule="atLeast"/>
        <w:rPr>
          <w:sz w:val="28"/>
          <w:szCs w:val="28"/>
        </w:rPr>
      </w:pP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УТВЕРЖДЕНО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«___» ________ 2025 г. № __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(приложение) </w:t>
      </w:r>
    </w:p>
    <w:p w:rsidR="005A1AF1" w:rsidRDefault="005A1AF1" w:rsidP="005A1AF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A1AF1" w:rsidRDefault="005A1AF1" w:rsidP="005A1AF1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bookmarkStart w:id="0" w:name="p31"/>
      <w:bookmarkEnd w:id="0"/>
      <w:r>
        <w:rPr>
          <w:b/>
          <w:bCs/>
          <w:sz w:val="28"/>
          <w:szCs w:val="28"/>
        </w:rPr>
        <w:t>О</w:t>
      </w:r>
      <w:r w:rsidR="004E320C">
        <w:rPr>
          <w:b/>
          <w:bCs/>
          <w:sz w:val="28"/>
          <w:szCs w:val="28"/>
        </w:rPr>
        <w:t>бращение</w:t>
      </w:r>
      <w:r>
        <w:rPr>
          <w:b/>
          <w:bCs/>
          <w:sz w:val="28"/>
          <w:szCs w:val="28"/>
        </w:rPr>
        <w:t xml:space="preserve"> </w:t>
      </w:r>
    </w:p>
    <w:p w:rsidR="005A1AF1" w:rsidRDefault="005A1AF1" w:rsidP="005A1AF1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4E320C">
        <w:rPr>
          <w:b/>
          <w:bCs/>
          <w:sz w:val="28"/>
          <w:szCs w:val="28"/>
        </w:rPr>
        <w:t xml:space="preserve">аконодательного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собрания </w:t>
      </w:r>
      <w:r>
        <w:rPr>
          <w:b/>
          <w:bCs/>
          <w:sz w:val="28"/>
          <w:szCs w:val="28"/>
        </w:rPr>
        <w:t xml:space="preserve"> Л</w:t>
      </w:r>
      <w:r w:rsidR="004E320C">
        <w:rPr>
          <w:b/>
          <w:bCs/>
          <w:sz w:val="28"/>
          <w:szCs w:val="28"/>
        </w:rPr>
        <w:t xml:space="preserve">енинградской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области</w:t>
      </w:r>
      <w:r>
        <w:rPr>
          <w:b/>
          <w:bCs/>
          <w:sz w:val="28"/>
          <w:szCs w:val="28"/>
        </w:rPr>
        <w:t xml:space="preserve"> </w:t>
      </w:r>
    </w:p>
    <w:p w:rsidR="005A1AF1" w:rsidRDefault="004E320C" w:rsidP="005A1AF1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5A1AF1">
        <w:rPr>
          <w:b/>
          <w:bCs/>
          <w:sz w:val="28"/>
          <w:szCs w:val="28"/>
        </w:rPr>
        <w:t xml:space="preserve"> П</w:t>
      </w:r>
      <w:r>
        <w:rPr>
          <w:b/>
          <w:bCs/>
          <w:sz w:val="28"/>
          <w:szCs w:val="28"/>
        </w:rPr>
        <w:t xml:space="preserve">редседателю </w:t>
      </w:r>
      <w:r w:rsidR="005A1AF1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равительства </w:t>
      </w:r>
      <w:r w:rsidR="005A1AF1">
        <w:rPr>
          <w:b/>
          <w:bCs/>
          <w:sz w:val="28"/>
          <w:szCs w:val="28"/>
        </w:rPr>
        <w:t xml:space="preserve"> Р</w:t>
      </w:r>
      <w:r>
        <w:rPr>
          <w:b/>
          <w:bCs/>
          <w:sz w:val="28"/>
          <w:szCs w:val="28"/>
        </w:rPr>
        <w:t xml:space="preserve">оссийской </w:t>
      </w:r>
      <w:r w:rsidR="005A1AF1">
        <w:rPr>
          <w:b/>
          <w:bCs/>
          <w:sz w:val="28"/>
          <w:szCs w:val="28"/>
        </w:rPr>
        <w:t xml:space="preserve"> Ф</w:t>
      </w:r>
      <w:r>
        <w:rPr>
          <w:b/>
          <w:bCs/>
          <w:sz w:val="28"/>
          <w:szCs w:val="28"/>
        </w:rPr>
        <w:t>едерации</w:t>
      </w:r>
      <w:r w:rsidR="005A1AF1">
        <w:rPr>
          <w:b/>
          <w:bCs/>
          <w:sz w:val="28"/>
          <w:szCs w:val="28"/>
        </w:rPr>
        <w:t xml:space="preserve"> </w:t>
      </w:r>
    </w:p>
    <w:p w:rsidR="005A1AF1" w:rsidRDefault="005A1AF1" w:rsidP="005A1AF1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М.В.М</w:t>
      </w:r>
      <w:r w:rsidR="004E320C">
        <w:rPr>
          <w:b/>
          <w:bCs/>
          <w:sz w:val="28"/>
          <w:szCs w:val="28"/>
        </w:rPr>
        <w:t>ишустину</w:t>
      </w:r>
      <w:proofErr w:type="spellEnd"/>
      <w:r w:rsidR="004E320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по вопросу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необходимости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совершенствования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механизма реализации древесины</w:t>
      </w:r>
      <w:r>
        <w:rPr>
          <w:b/>
          <w:bCs/>
          <w:sz w:val="28"/>
          <w:szCs w:val="28"/>
        </w:rPr>
        <w:t xml:space="preserve">, </w:t>
      </w:r>
      <w:r w:rsidR="004E320C">
        <w:rPr>
          <w:b/>
          <w:bCs/>
          <w:sz w:val="28"/>
          <w:szCs w:val="28"/>
        </w:rPr>
        <w:t xml:space="preserve">полученной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при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использовании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лесов</w:t>
      </w:r>
      <w:r>
        <w:rPr>
          <w:b/>
          <w:bCs/>
          <w:sz w:val="28"/>
          <w:szCs w:val="28"/>
        </w:rPr>
        <w:t xml:space="preserve">, </w:t>
      </w:r>
      <w:r w:rsidR="004E320C">
        <w:rPr>
          <w:b/>
          <w:bCs/>
          <w:sz w:val="28"/>
          <w:szCs w:val="28"/>
        </w:rPr>
        <w:t xml:space="preserve">расположенных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землях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лесного фонда</w:t>
      </w:r>
      <w:r>
        <w:rPr>
          <w:b/>
          <w:bCs/>
          <w:sz w:val="28"/>
          <w:szCs w:val="28"/>
        </w:rPr>
        <w:t xml:space="preserve">, </w:t>
      </w:r>
      <w:r w:rsidR="004E320C">
        <w:rPr>
          <w:b/>
          <w:bCs/>
          <w:sz w:val="28"/>
          <w:szCs w:val="28"/>
        </w:rPr>
        <w:t xml:space="preserve">в соответствии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со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>статьями</w:t>
      </w:r>
      <w:r>
        <w:rPr>
          <w:b/>
          <w:bCs/>
          <w:sz w:val="28"/>
          <w:szCs w:val="28"/>
        </w:rPr>
        <w:t xml:space="preserve"> 43-46 Л</w:t>
      </w:r>
      <w:r w:rsidR="004E320C">
        <w:rPr>
          <w:b/>
          <w:bCs/>
          <w:sz w:val="28"/>
          <w:szCs w:val="28"/>
        </w:rPr>
        <w:t xml:space="preserve">есного </w:t>
      </w:r>
      <w:r>
        <w:rPr>
          <w:b/>
          <w:bCs/>
          <w:sz w:val="28"/>
          <w:szCs w:val="28"/>
        </w:rPr>
        <w:t xml:space="preserve"> </w:t>
      </w:r>
      <w:r w:rsidR="004E320C">
        <w:rPr>
          <w:b/>
          <w:bCs/>
          <w:sz w:val="28"/>
          <w:szCs w:val="28"/>
        </w:rPr>
        <w:t xml:space="preserve">кодекса </w:t>
      </w:r>
      <w:r>
        <w:rPr>
          <w:b/>
          <w:bCs/>
          <w:sz w:val="28"/>
          <w:szCs w:val="28"/>
        </w:rPr>
        <w:t xml:space="preserve"> Р</w:t>
      </w:r>
      <w:r w:rsidR="004E320C">
        <w:rPr>
          <w:b/>
          <w:bCs/>
          <w:sz w:val="28"/>
          <w:szCs w:val="28"/>
        </w:rPr>
        <w:t>оссийской Федерации</w:t>
      </w:r>
      <w:bookmarkStart w:id="1" w:name="_GoBack"/>
      <w:bookmarkEnd w:id="1"/>
    </w:p>
    <w:p w:rsidR="005A1AF1" w:rsidRDefault="005A1AF1" w:rsidP="005A1AF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 </w:t>
      </w:r>
    </w:p>
    <w:p w:rsidR="005A1AF1" w:rsidRDefault="005A1AF1" w:rsidP="005A1AF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Михаил Владимирович! </w:t>
      </w:r>
    </w:p>
    <w:p w:rsidR="005A1AF1" w:rsidRDefault="005A1AF1" w:rsidP="005A1A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A1AF1" w:rsidRDefault="005A1AF1" w:rsidP="005A1A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20 Лесного кодекса Российской Федерации (далее - ЛК РФ) право собственности на древесину, которая получена при использовании лесов, расположенных на землях лесного фонда, в соответствии со </w:t>
      </w:r>
      <w:hyperlink r:id="rId6" w:history="1">
        <w:r>
          <w:rPr>
            <w:rStyle w:val="a4"/>
            <w:color w:val="auto"/>
            <w:sz w:val="28"/>
            <w:szCs w:val="28"/>
            <w:u w:val="none"/>
          </w:rPr>
          <w:t>статьями 43</w:t>
        </w:r>
      </w:hyperlink>
      <w:r>
        <w:rPr>
          <w:sz w:val="28"/>
          <w:szCs w:val="28"/>
        </w:rPr>
        <w:t>-</w:t>
      </w:r>
      <w:hyperlink r:id="rId7" w:history="1">
        <w:r>
          <w:rPr>
            <w:rStyle w:val="a4"/>
            <w:color w:val="auto"/>
            <w:sz w:val="28"/>
            <w:szCs w:val="28"/>
            <w:u w:val="none"/>
          </w:rPr>
          <w:t>46</w:t>
        </w:r>
      </w:hyperlink>
      <w:r>
        <w:rPr>
          <w:sz w:val="28"/>
          <w:szCs w:val="28"/>
        </w:rPr>
        <w:t xml:space="preserve"> ЛК РФ, принадлежит Российской Федерации. </w:t>
      </w:r>
      <w:hyperlink r:id="rId8" w:history="1">
        <w:r>
          <w:rPr>
            <w:rStyle w:val="a4"/>
            <w:color w:val="auto"/>
            <w:sz w:val="28"/>
            <w:szCs w:val="28"/>
            <w:u w:val="none"/>
          </w:rPr>
          <w:t>Порядок</w:t>
        </w:r>
      </w:hyperlink>
      <w:r>
        <w:rPr>
          <w:sz w:val="28"/>
          <w:szCs w:val="28"/>
        </w:rPr>
        <w:t xml:space="preserve">  реализации такой древесины устанавливается Правительством Российской Федерации.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 Российской Федерации от 23 июля 2009 года № 604 утверждены Правила реализации древесины, которая получена при использовании лесов, расположенных на землях лесного фонда, в соответствии со </w:t>
      </w:r>
      <w:hyperlink r:id="rId9" w:history="1">
        <w:r>
          <w:rPr>
            <w:rStyle w:val="a4"/>
            <w:color w:val="auto"/>
            <w:sz w:val="28"/>
            <w:szCs w:val="28"/>
            <w:u w:val="none"/>
          </w:rPr>
          <w:t>статьями 43</w:t>
        </w:r>
      </w:hyperlink>
      <w:r>
        <w:rPr>
          <w:sz w:val="28"/>
          <w:szCs w:val="28"/>
        </w:rPr>
        <w:t>-</w:t>
      </w:r>
      <w:hyperlink r:id="rId10" w:history="1">
        <w:r>
          <w:rPr>
            <w:rStyle w:val="a4"/>
            <w:color w:val="auto"/>
            <w:sz w:val="28"/>
            <w:szCs w:val="28"/>
            <w:u w:val="none"/>
          </w:rPr>
          <w:t>46</w:t>
        </w:r>
      </w:hyperlink>
      <w:r>
        <w:rPr>
          <w:sz w:val="28"/>
          <w:szCs w:val="28"/>
        </w:rPr>
        <w:t xml:space="preserve"> Лесного кодекса Российской Федерации (далее – Правила реализации древесины).</w:t>
      </w:r>
    </w:p>
    <w:p w:rsidR="005A1AF1" w:rsidRDefault="005A1AF1" w:rsidP="005A1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Данными правилами, в частности, определено, что федеральным органом исполнительной власти, уполномоченным на реализацию указанной древесины, является Федеральное агентство по управлению государственным имуществом.</w:t>
      </w:r>
    </w:p>
    <w:p w:rsidR="005A1AF1" w:rsidRDefault="005A1AF1" w:rsidP="005A1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агентство по управлению государственным имуществом, в частности, организует торги по продаже древесины и заключает договоры купли-продажи с победителями торгов. </w:t>
      </w:r>
    </w:p>
    <w:p w:rsidR="005A1AF1" w:rsidRDefault="005A1AF1" w:rsidP="005A1A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на практике возникают проблемы, связанные с реализацией указанной древесины, к числу которых относятся: отсутствие спроса на древесину вследствие отдаленности и труднодоступности лесных участков и высокой цены транспортировки, длительность процедуры продажи древесины, приводящая к снижению ее качества, отсутствие механизма определения ответственности за сохранность древесины, оставление нереализованной древесины на лесных участках, влекущее за собой нарушение правил санитарной и пожарной безопасности в лесах.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Как отмечалось в обращениях государственных органов Российской Федерации (в частности, Следственного управления Следственного комитета России по Ленинградской области), организаций и граждан, направлявшихся в адрес Законодательного собрания Ленинградской области, существующий подход к решению вопроса, связанного с реализацией древесины, полученной в результате использования лесов в соответствии со </w:t>
      </w:r>
      <w:hyperlink r:id="rId11" w:history="1">
        <w:r>
          <w:rPr>
            <w:rStyle w:val="a4"/>
            <w:color w:val="auto"/>
            <w:sz w:val="28"/>
            <w:szCs w:val="28"/>
            <w:u w:val="none"/>
          </w:rPr>
          <w:t>статьями 43</w:t>
        </w:r>
      </w:hyperlink>
      <w:r>
        <w:rPr>
          <w:sz w:val="28"/>
          <w:szCs w:val="28"/>
        </w:rPr>
        <w:t>-</w:t>
      </w:r>
      <w:hyperlink r:id="rId12" w:history="1">
        <w:r>
          <w:rPr>
            <w:rStyle w:val="a4"/>
            <w:color w:val="auto"/>
            <w:sz w:val="28"/>
            <w:szCs w:val="28"/>
            <w:u w:val="none"/>
          </w:rPr>
          <w:t>46</w:t>
        </w:r>
      </w:hyperlink>
      <w:r>
        <w:rPr>
          <w:sz w:val="28"/>
          <w:szCs w:val="28"/>
        </w:rPr>
        <w:t xml:space="preserve"> ЛК РФ, показывает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низкую экономическую эффективность.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обсуждения данного вопроса предлагались различные варианты его решения.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Комитетом по природным ресурсам Ленинградской области предлагалось возложить обязанность по обеспечению сохранности вырубленной древесины на лиц, осуществляющих деятельность, предусмотренную статьями 43-46 ЛК РФ.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Соответствующие обращения были направлены от имени Губернатора Ленинградской области А.Ю. Дрозденко в адрес Министра природных ресурсов и экологии Российской Федерации Д.Н. </w:t>
      </w:r>
      <w:proofErr w:type="spellStart"/>
      <w:r>
        <w:rPr>
          <w:sz w:val="28"/>
          <w:szCs w:val="28"/>
        </w:rPr>
        <w:t>Кобылкина</w:t>
      </w:r>
      <w:proofErr w:type="spellEnd"/>
      <w:r>
        <w:rPr>
          <w:sz w:val="28"/>
          <w:szCs w:val="28"/>
        </w:rPr>
        <w:t xml:space="preserve"> (обращения № 4-3992/2019 от 11 июня 2019 года и № 25-7716/2019-0-3 от 14 ноября 2019 года), однако поддержки не получили.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своем ответе Министерство природных ресурсов и экологии Российской Федерации отметило, что в целях совершенствования правового регулирования в указанной сфере разрабатывается проект федерального закона.  </w:t>
      </w:r>
    </w:p>
    <w:p w:rsidR="005A1AF1" w:rsidRDefault="005A1AF1" w:rsidP="005A1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 марта 2023 года в Государственную Думу Федерального Собрания Российской Федерации (далее – Государственная Дума) был внесен проект федерального закона № 307880-8 «О внесении изменений в Лесной кодекс Российской Федерации» (далее также – законопроект), инициатором которого выступили депутаты Государственной Думы Д.Н. </w:t>
      </w:r>
      <w:proofErr w:type="spellStart"/>
      <w:r>
        <w:rPr>
          <w:sz w:val="28"/>
          <w:szCs w:val="28"/>
        </w:rPr>
        <w:t>Кобылкин</w:t>
      </w:r>
      <w:proofErr w:type="spellEnd"/>
      <w:r>
        <w:rPr>
          <w:sz w:val="28"/>
          <w:szCs w:val="28"/>
        </w:rPr>
        <w:t xml:space="preserve">, П.Н. Завальный, Е.В. Марков, Ю.А. Станкевич.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предлагалось наделить лиц</w:t>
      </w:r>
      <w:bookmarkStart w:id="2" w:name="p0"/>
      <w:bookmarkEnd w:id="2"/>
      <w:r>
        <w:t xml:space="preserve">, </w:t>
      </w:r>
      <w:r>
        <w:rPr>
          <w:sz w:val="28"/>
          <w:szCs w:val="28"/>
        </w:rPr>
        <w:t>использующих леса в соответствии со статьями 43-45 ЛК РФ, правом приобретать полученную в процессе использования лесов древесину на основании договора купли-продажи лесных насаждений, заключаемого с органом государственной власти субъекта Российской Федерации, в объеме всей вырубленной древесины, либо на основании</w:t>
      </w:r>
      <w:r>
        <w:t xml:space="preserve"> </w:t>
      </w:r>
      <w:r>
        <w:rPr>
          <w:sz w:val="28"/>
          <w:szCs w:val="28"/>
        </w:rPr>
        <w:t>договора купли-продажи древесины, заключенного по результатам проведения аукциона, либо</w:t>
      </w:r>
      <w:r>
        <w:t xml:space="preserve"> </w:t>
      </w:r>
      <w:r>
        <w:rPr>
          <w:sz w:val="28"/>
          <w:szCs w:val="28"/>
        </w:rPr>
        <w:t>на основании договора аренды лесного участка, заключаемого с целью заготовки древесины в соответствии со статьей 29 ЛК РФ.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также предусматривалось, что древесина, полученная при использовании лесов в соответствии со статьями 43-45 ЛК РФ и не приобретенная лицами, использующими леса для этих целей, будет складироваться и храниться на специальных площадках до момента ее передачи федеральному органу исполнительной власти, осуществляющему функции по управлению федеральным имуществом, при этом обязанности по транспортировке и складированию древесины, соблюдению правил пожарной и санитарной безопасности при ее хранении на специальных площадках и </w:t>
      </w:r>
      <w:r>
        <w:rPr>
          <w:sz w:val="28"/>
          <w:szCs w:val="28"/>
        </w:rPr>
        <w:lastRenderedPageBreak/>
        <w:t>обеспечению ее сохранности предлагалось возложить на лиц, использующих леса в соответствии со статьями 43 - 45 ЛК РФ.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законопроектом порядок передачи древесины, требования к площадкам по ее хранению, правила транспортировки древесины до площадок по ее хранению, а также сроки хранения древесины должны были быть установлены Правительством Российской Федерации. 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Однако по предложению Комитета Государственной Думы по экологии, природным ресурсам и охране окружающей среды законопроект был снят с рассмотрения Государственной Думой в связи с его отзывом субъектами права законодательной инициативы (пункт 97 протокола заседания Совета Государственной Думы от 27 ноября 2023 года № 139).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проблемы, связанные с реализацией древесины, полученной при использовании лесов в соответствии со </w:t>
      </w:r>
      <w:hyperlink r:id="rId13" w:history="1">
        <w:r>
          <w:rPr>
            <w:rStyle w:val="a4"/>
            <w:color w:val="auto"/>
            <w:sz w:val="28"/>
            <w:szCs w:val="28"/>
            <w:u w:val="none"/>
          </w:rPr>
          <w:t>статьями 43</w:t>
        </w:r>
      </w:hyperlink>
      <w:r>
        <w:rPr>
          <w:sz w:val="28"/>
          <w:szCs w:val="28"/>
        </w:rPr>
        <w:t>-</w:t>
      </w:r>
      <w:hyperlink r:id="rId14" w:history="1">
        <w:r>
          <w:rPr>
            <w:rStyle w:val="a4"/>
            <w:color w:val="auto"/>
            <w:sz w:val="28"/>
            <w:szCs w:val="28"/>
            <w:u w:val="none"/>
          </w:rPr>
          <w:t>46</w:t>
        </w:r>
      </w:hyperlink>
      <w:r>
        <w:rPr>
          <w:sz w:val="28"/>
          <w:szCs w:val="28"/>
        </w:rPr>
        <w:t xml:space="preserve"> ЛК РФ, не получили разрешения.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в целях их решения Правительством Российской Федерации было принято постановление от 14 декабря 2023 года № 2153 «Об утверждении Правил распоряжения находящейся в собственности Российской Федерации древесиной, которая получена в ходе строительства, реконструкции, эксплуатации линейных объектов».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Указанным нормативным правовым актом предусмотрена возможность безвозмездной передачи древесины, полученной юридическими и физическими лицами, осуществляющими строительство, реконструкцию, эксплуатацию линейных объектов на земельных участках, находящихся в федеральной собственности, Министерству обороны Российской Федерации.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анализ информации о применении данного нормативного правового акта позволяет сделать вывод, что проблема, связанная с реализацией древесины, полученной при использовании лесов, расположенных на землях лесного фонда, в соответствии со </w:t>
      </w:r>
      <w:hyperlink r:id="rId15" w:history="1">
        <w:r>
          <w:rPr>
            <w:rStyle w:val="a4"/>
            <w:color w:val="auto"/>
            <w:sz w:val="28"/>
            <w:szCs w:val="28"/>
            <w:u w:val="none"/>
          </w:rPr>
          <w:t>статьями 43</w:t>
        </w:r>
      </w:hyperlink>
      <w:r>
        <w:rPr>
          <w:sz w:val="28"/>
          <w:szCs w:val="28"/>
        </w:rPr>
        <w:t>-</w:t>
      </w:r>
      <w:hyperlink r:id="rId16" w:history="1">
        <w:r>
          <w:rPr>
            <w:rStyle w:val="a4"/>
            <w:color w:val="auto"/>
            <w:sz w:val="28"/>
            <w:szCs w:val="28"/>
            <w:u w:val="none"/>
          </w:rPr>
          <w:t>46</w:t>
        </w:r>
      </w:hyperlink>
      <w:r>
        <w:rPr>
          <w:sz w:val="28"/>
          <w:szCs w:val="28"/>
        </w:rPr>
        <w:t xml:space="preserve"> ЛК РФ, не решена.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Так, согласно информации, представленной Комитетом по природным ресурсам Ленинградской области, в связи с отсутствием заинтересованности Министерства обороны Российской Федерации в древесине, полученной в ходе строительства, реконструкции, эксплуатации линейных объектов на территории Ленинградской области, безвозмездная передача такой древесины в Министерство обороны Российской Федерации не запланирована.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 просим Вас вернуться к вопросу о необходимости совершенствования механизма реализации древесины, полученной при использовании лесов, расположенных на землях лесного фонда, в соответствии со статьями 43-46 ЛК РФ.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частности, предлагаем рассмотреть вопрос о внесении изменений в Правила реализации древесины в целях наделения органов местного самоуправления </w:t>
      </w:r>
      <w:r w:rsidRPr="005A1AF1">
        <w:rPr>
          <w:sz w:val="28"/>
          <w:szCs w:val="28"/>
        </w:rPr>
        <w:t>либо органов государственной власти субъектов Российской</w:t>
      </w:r>
      <w:r w:rsidRPr="005A1AF1">
        <w:rPr>
          <w:b/>
          <w:sz w:val="28"/>
          <w:szCs w:val="28"/>
        </w:rPr>
        <w:t xml:space="preserve"> </w:t>
      </w:r>
      <w:r w:rsidRPr="005A1AF1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правом распоряжаться древесиной, не реализованной в установленном порядке территориальными органами Федерального агентства по управлению государственным имуществом (например, посредством </w:t>
      </w:r>
      <w:r>
        <w:rPr>
          <w:sz w:val="28"/>
          <w:szCs w:val="28"/>
        </w:rPr>
        <w:lastRenderedPageBreak/>
        <w:t>предоставления указанной древесины местному населению для обеспечения собственных нужд граждан: отопления, строительства и ремонта жилых домов, хозяйственных построек, иных личных, домашних целей).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предлагаем рассмотреть вопрос о внесении изменений в ЛК РФ в целях предоставления лицам, использующим леса в соответствии со статьями 43-46 Лесного кодекса, права приобретать весь объем полученной древесины на основании договора купли-продажи, заключаемого с уполномоченным органом исполнительной власти субъекта Российской Федерации.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Полагаем, что предлагаемые изменения правового регулирования позволят более эффективно распоряжаться имуществом, находящимся в собственности Российской Федерации.</w:t>
      </w: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5A1AF1" w:rsidRDefault="005A1AF1" w:rsidP="005A1AF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F33803" w:rsidRPr="005A1AF1" w:rsidRDefault="00F33803" w:rsidP="005A1AF1">
      <w:pPr>
        <w:rPr>
          <w:sz w:val="28"/>
          <w:szCs w:val="28"/>
        </w:rPr>
      </w:pPr>
    </w:p>
    <w:sectPr w:rsidR="00F33803" w:rsidRPr="005A1AF1" w:rsidSect="00F561C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15E" w:rsidRDefault="003E615E" w:rsidP="00F561CA">
      <w:r>
        <w:separator/>
      </w:r>
    </w:p>
  </w:endnote>
  <w:endnote w:type="continuationSeparator" w:id="0">
    <w:p w:rsidR="003E615E" w:rsidRDefault="003E615E" w:rsidP="00F56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A" w:rsidRDefault="00F561C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A" w:rsidRDefault="00F561C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A" w:rsidRDefault="00F561C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15E" w:rsidRDefault="003E615E" w:rsidP="00F561CA">
      <w:r>
        <w:separator/>
      </w:r>
    </w:p>
  </w:footnote>
  <w:footnote w:type="continuationSeparator" w:id="0">
    <w:p w:rsidR="003E615E" w:rsidRDefault="003E615E" w:rsidP="00F561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A" w:rsidRDefault="00F561C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5816573"/>
      <w:docPartObj>
        <w:docPartGallery w:val="Page Numbers (Top of Page)"/>
        <w:docPartUnique/>
      </w:docPartObj>
    </w:sdtPr>
    <w:sdtContent>
      <w:p w:rsidR="00F561CA" w:rsidRDefault="00383BFB">
        <w:pPr>
          <w:pStyle w:val="a5"/>
          <w:jc w:val="right"/>
        </w:pPr>
        <w:r>
          <w:fldChar w:fldCharType="begin"/>
        </w:r>
        <w:r w:rsidR="00F561CA">
          <w:instrText>PAGE   \* MERGEFORMAT</w:instrText>
        </w:r>
        <w:r>
          <w:fldChar w:fldCharType="separate"/>
        </w:r>
        <w:r w:rsidR="007339DC">
          <w:rPr>
            <w:noProof/>
          </w:rPr>
          <w:t>4</w:t>
        </w:r>
        <w:r>
          <w:fldChar w:fldCharType="end"/>
        </w:r>
      </w:p>
    </w:sdtContent>
  </w:sdt>
  <w:p w:rsidR="00F561CA" w:rsidRDefault="00F561C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CA" w:rsidRDefault="00F561C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022A"/>
    <w:rsid w:val="00383BFB"/>
    <w:rsid w:val="003E615E"/>
    <w:rsid w:val="004E320C"/>
    <w:rsid w:val="005A1AF1"/>
    <w:rsid w:val="006F512F"/>
    <w:rsid w:val="007339DC"/>
    <w:rsid w:val="009020C8"/>
    <w:rsid w:val="009E022A"/>
    <w:rsid w:val="00E45A7C"/>
    <w:rsid w:val="00F33803"/>
    <w:rsid w:val="00F56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AF1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5A1AF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561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6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61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61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E320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32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8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8534475FDAABD79B8B2098CA7FF2B96A16EE8321EA7D07A1C1D658F1B36FF3BE6C04CD2346AFE7170EEC120904430F57887A4679CADEFDo9EEN" TargetMode="External"/><Relationship Id="rId13" Type="http://schemas.openxmlformats.org/officeDocument/2006/relationships/hyperlink" Target="consultantplus://offline/ref=1D8534475FDAABD79B8B2098CA7FF2B96A19EB8A28E07D07A1C1D658F1B36FF3BE6C04CD2346ADE3150EEC120904430F57887A4679CADEFDo9EEN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consultantplus://offline/ref=1D8534475FDAABD79B8B2098CA7FF2B96A19EB8A28E07D07A1C1D658F1B36FF3BE6C04CD2346ADE0120EEC120904430F57887A4679CADEFDo9EEN" TargetMode="External"/><Relationship Id="rId12" Type="http://schemas.openxmlformats.org/officeDocument/2006/relationships/hyperlink" Target="consultantplus://offline/ref=1D8534475FDAABD79B8B2098CA7FF2B96A19EB8A28E07D07A1C1D658F1B36FF3BE6C04CD2346ADE0120EEC120904430F57887A4679CADEFDo9EEN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D8534475FDAABD79B8B2098CA7FF2B96A19EB8A28E07D07A1C1D658F1B36FF3BE6C04CD2346ADE0120EEC120904430F57887A4679CADEFDo9EEN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8534475FDAABD79B8B2098CA7FF2B96A19EB8A28E07D07A1C1D658F1B36FF3BE6C04CD2346ADE3150EEC120904430F57887A4679CADEFDo9EEN" TargetMode="External"/><Relationship Id="rId11" Type="http://schemas.openxmlformats.org/officeDocument/2006/relationships/hyperlink" Target="consultantplus://offline/ref=1D8534475FDAABD79B8B2098CA7FF2B96A19EB8A28E07D07A1C1D658F1B36FF3BE6C04CD2346ADE3150EEC120904430F57887A4679CADEFDo9EEN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D8534475FDAABD79B8B2098CA7FF2B96A19EB8A28E07D07A1C1D658F1B36FF3BE6C04CD2346ADE3150EEC120904430F57887A4679CADEFDo9EE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330EA698F23087705CDC3B599A83C01B45AEC11E7F4E16270876DE6EC5233BD6FBC788E2931B44149ED2E21B3A00D6199F6059803E941F6L5I6N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30EA698F23087705CDC3B599A83C01B45AEC11E7F4E16270876DE6EC5233BD6FBC788E2931B4424EED2E21B3A00D6199F6059803E941F6L5I6N" TargetMode="External"/><Relationship Id="rId14" Type="http://schemas.openxmlformats.org/officeDocument/2006/relationships/hyperlink" Target="consultantplus://offline/ref=1D8534475FDAABD79B8B2098CA7FF2B96A19EB8A28E07D07A1C1D658F1B36FF3BE6C04CD2346ADE0120EEC120904430F57887A4679CADEFDo9EEN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1752</Words>
  <Characters>9987</Characters>
  <Application>Microsoft Office Word</Application>
  <DocSecurity>0</DocSecurity>
  <Lines>83</Lines>
  <Paragraphs>23</Paragraphs>
  <ScaleCrop>false</ScaleCrop>
  <Company>Hewlett-Packard Company</Company>
  <LinksUpToDate>false</LinksUpToDate>
  <CharactersWithSpaces>11716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Марина Юрьевна</dc:creator>
  <cp:keywords/>
  <dc:description/>
  <cp:lastModifiedBy>o.korovina</cp:lastModifiedBy>
  <cp:revision>6</cp:revision>
  <cp:lastPrinted>2025-06-16T06:17:00Z</cp:lastPrinted>
  <dcterms:created xsi:type="dcterms:W3CDTF">2025-06-16T06:14:00Z</dcterms:created>
  <dcterms:modified xsi:type="dcterms:W3CDTF">2025-06-16T07:43:00Z</dcterms:modified>
</cp:coreProperties>
</file>