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D7B86" w:rsidRDefault="00EC63CA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D7B86" w:rsidRDefault="004767BF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BD7B86" w:rsidRDefault="004767BF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8F7" w:rsidRPr="00BD7B86" w:rsidRDefault="006308F7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B86" w:rsidRPr="00BD7B86" w:rsidRDefault="00BD7B86" w:rsidP="00BD7B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BD7B86" w:rsidRDefault="006C384F" w:rsidP="00BD7B8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BD7B86">
        <w:rPr>
          <w:b/>
          <w:bCs/>
        </w:rPr>
        <w:t xml:space="preserve">О </w:t>
      </w:r>
      <w:r w:rsidR="002134BD" w:rsidRPr="00724BB0">
        <w:rPr>
          <w:b/>
        </w:rPr>
        <w:t xml:space="preserve">внесении изменений в областной закон </w:t>
      </w:r>
      <w:r w:rsidR="002134BD">
        <w:rPr>
          <w:b/>
        </w:rPr>
        <w:br/>
      </w:r>
      <w:r w:rsidR="002134BD" w:rsidRPr="00724BB0">
        <w:rPr>
          <w:b/>
        </w:rPr>
        <w:t>"О муниципальных выборах в Ленинградской области"</w:t>
      </w:r>
    </w:p>
    <w:bookmarkEnd w:id="1"/>
    <w:p w:rsidR="00642623" w:rsidRPr="00BD7B86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D7B86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BD7B86" w:rsidRDefault="00642623" w:rsidP="00BD7B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D7B86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D7B86">
        <w:rPr>
          <w:rFonts w:ascii="Times New Roman" w:hAnsi="Times New Roman" w:cs="Times New Roman"/>
          <w:sz w:val="28"/>
          <w:szCs w:val="28"/>
        </w:rPr>
        <w:br/>
      </w:r>
      <w:r w:rsidR="001D5869" w:rsidRPr="00BD7B86">
        <w:rPr>
          <w:rFonts w:ascii="Times New Roman" w:hAnsi="Times New Roman" w:cs="Times New Roman"/>
          <w:sz w:val="28"/>
          <w:szCs w:val="28"/>
        </w:rPr>
        <w:t>2</w:t>
      </w:r>
      <w:r w:rsidR="006C384F" w:rsidRPr="00BD7B86">
        <w:rPr>
          <w:rFonts w:ascii="Times New Roman" w:hAnsi="Times New Roman" w:cs="Times New Roman"/>
          <w:sz w:val="28"/>
          <w:szCs w:val="28"/>
        </w:rPr>
        <w:t>3</w:t>
      </w:r>
      <w:r w:rsidR="007814EB" w:rsidRPr="00BD7B86">
        <w:rPr>
          <w:rFonts w:ascii="Times New Roman" w:hAnsi="Times New Roman" w:cs="Times New Roman"/>
          <w:sz w:val="28"/>
          <w:szCs w:val="28"/>
        </w:rPr>
        <w:t xml:space="preserve"> </w:t>
      </w:r>
      <w:r w:rsidR="006C384F" w:rsidRPr="00BD7B86">
        <w:rPr>
          <w:rFonts w:ascii="Times New Roman" w:hAnsi="Times New Roman" w:cs="Times New Roman"/>
          <w:sz w:val="28"/>
          <w:szCs w:val="28"/>
        </w:rPr>
        <w:t>апреля</w:t>
      </w:r>
      <w:r w:rsidRPr="00BD7B86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BD7B86">
        <w:rPr>
          <w:rFonts w:ascii="Times New Roman" w:hAnsi="Times New Roman" w:cs="Times New Roman"/>
          <w:sz w:val="28"/>
          <w:szCs w:val="28"/>
        </w:rPr>
        <w:t>5</w:t>
      </w:r>
      <w:r w:rsidRPr="00BD7B8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D7B86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pStyle w:val="ConsPlusNormal"/>
        <w:widowControl w:val="0"/>
        <w:ind w:firstLine="709"/>
        <w:jc w:val="both"/>
        <w:rPr>
          <w:b/>
        </w:rPr>
      </w:pPr>
      <w:r w:rsidRPr="00BD7B86">
        <w:rPr>
          <w:b/>
        </w:rPr>
        <w:t>Статья</w:t>
      </w:r>
      <w:r w:rsidR="004767BF" w:rsidRPr="00BD7B86">
        <w:rPr>
          <w:b/>
        </w:rPr>
        <w:t xml:space="preserve"> </w:t>
      </w:r>
      <w:r w:rsidRPr="00BD7B86">
        <w:rPr>
          <w:b/>
        </w:rPr>
        <w:t>1</w:t>
      </w:r>
    </w:p>
    <w:p w:rsidR="006C384F" w:rsidRPr="00BD7B86" w:rsidRDefault="006C384F" w:rsidP="00BD7B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 xml:space="preserve">Внести в областной закон от 15 марта 2012 года № 20-оз </w:t>
      </w:r>
      <w:r>
        <w:br/>
        <w:t>"</w:t>
      </w:r>
      <w:r w:rsidRPr="00C12495">
        <w:t>О муниципальных выборах в Ленинградской области</w:t>
      </w:r>
      <w:r>
        <w:t>"</w:t>
      </w:r>
      <w:r w:rsidRPr="00C12495">
        <w:t xml:space="preserve"> (с последующими изменениями) следующие изменения: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>1) дополнить статьей 6</w:t>
      </w:r>
      <w:r w:rsidRPr="00C12495">
        <w:rPr>
          <w:vertAlign w:val="superscript"/>
        </w:rPr>
        <w:t>1</w:t>
      </w:r>
      <w:r w:rsidR="00FC759C" w:rsidRPr="00FC759C">
        <w:t xml:space="preserve"> </w:t>
      </w:r>
      <w:r w:rsidRPr="00C12495">
        <w:t>следующего содержания:</w:t>
      </w:r>
    </w:p>
    <w:p w:rsidR="002134BD" w:rsidRPr="00C12495" w:rsidRDefault="002134BD" w:rsidP="002134BD">
      <w:pPr>
        <w:pStyle w:val="ConsPlusNormal"/>
        <w:ind w:firstLine="709"/>
        <w:jc w:val="both"/>
      </w:pPr>
      <w:r>
        <w:t>"</w:t>
      </w:r>
      <w:r w:rsidRPr="00C12495">
        <w:t>Статья 6</w:t>
      </w:r>
      <w:r w:rsidRPr="00C12495">
        <w:rPr>
          <w:vertAlign w:val="superscript"/>
        </w:rPr>
        <w:t>1</w:t>
      </w:r>
      <w:r w:rsidRPr="00C12495">
        <w:t xml:space="preserve">. </w:t>
      </w:r>
      <w:r w:rsidRPr="002134BD">
        <w:rPr>
          <w:b/>
        </w:rPr>
        <w:t>Проведение выборов при введении режима повышенной готовности или чрезвычайной ситуации, военного положения</w:t>
      </w:r>
    </w:p>
    <w:p w:rsidR="002134BD" w:rsidRDefault="002134BD" w:rsidP="002134BD">
      <w:pPr>
        <w:pStyle w:val="ConsPlusNormal"/>
        <w:ind w:firstLine="709"/>
        <w:jc w:val="both"/>
      </w:pP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 xml:space="preserve">1. При введении режима повышенной готовности или чрезвычайной ситуации в соответствии с Федеральным законом от 21 декабря 1994 года </w:t>
      </w:r>
      <w:r>
        <w:br/>
      </w:r>
      <w:r w:rsidRPr="00C12495">
        <w:t xml:space="preserve">№ 68-ФЗ </w:t>
      </w:r>
      <w:r>
        <w:t>"</w:t>
      </w:r>
      <w:r w:rsidRPr="00C12495">
        <w:t>О защите населения и территорий от чрезвычайных ситуаций природного и техногенного характера</w:t>
      </w:r>
      <w:r>
        <w:t>"</w:t>
      </w:r>
      <w:r w:rsidRPr="00C12495">
        <w:t xml:space="preserve"> на всей территории или на части территории избирательного округа в случае, если в соответствии </w:t>
      </w:r>
      <w:r>
        <w:br/>
      </w:r>
      <w:r w:rsidRPr="00C12495">
        <w:lastRenderedPageBreak/>
        <w:t>с законодательством Российской Федерации о выборах назначены или должны быть назначены выборы депутатов представительного органа муниципального образования и главы муниципального образования в соответствии со сроками, предусмотренными статьей 6 настоящего областного закона, голосование может быть отложено.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2134BD">
        <w:rPr>
          <w:spacing w:val="-2"/>
        </w:rPr>
        <w:t>2. В случае, указанном в части 1 настоящей статьи, решение об отложении</w:t>
      </w:r>
      <w:r w:rsidRPr="00C12495">
        <w:t xml:space="preserve"> голосования может быть принято при введении режима повышенной готовности или чрезвычайной ситуации в соответствии с пунктом 2 статьи 10</w:t>
      </w:r>
      <w:r w:rsidRPr="00C12495">
        <w:rPr>
          <w:vertAlign w:val="superscript"/>
        </w:rPr>
        <w:t xml:space="preserve">1 </w:t>
      </w:r>
      <w:r w:rsidRPr="00C12495">
        <w:t>Федерального закона.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>Сроки и порядок совершения избирательных действий в случае принятия решения об отложении голосования определяются в каждом конкретном случае исходя из особенностей режима повышенной готовности и</w:t>
      </w:r>
      <w:r>
        <w:t> </w:t>
      </w:r>
      <w:r w:rsidRPr="00C12495">
        <w:t>(или) чрезвычайной ситуации на соответствующей территории.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 xml:space="preserve">3. В случае принятия решения об отложении голосования на выборах депутаты представительного органа муниципального образования исполняют </w:t>
      </w:r>
      <w:r w:rsidRPr="002134BD">
        <w:rPr>
          <w:spacing w:val="-6"/>
        </w:rPr>
        <w:t>свои полномочия до отмены режима повышенной готовности и (или) чрезвычайной</w:t>
      </w:r>
      <w:r w:rsidRPr="00C12495">
        <w:t xml:space="preserve"> ситуации и избрания нового состава депутатов представительного органа муниципального образования.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 xml:space="preserve">4. При введении военного положения в соответствии с Федеральным конституционным законом от 30 января 2002 года № 1-ФКЗ </w:t>
      </w:r>
      <w:r>
        <w:t>"</w:t>
      </w:r>
      <w:r w:rsidRPr="00C12495">
        <w:t>О военном положении" выборы депутатов представительного органа муниципального образования проводятся с учетом положений пунктов 5</w:t>
      </w:r>
      <w:r>
        <w:t> – </w:t>
      </w:r>
      <w:r w:rsidRPr="00C12495">
        <w:t>12 статьи 10</w:t>
      </w:r>
      <w:r w:rsidRPr="002134BD">
        <w:rPr>
          <w:vertAlign w:val="superscript"/>
        </w:rPr>
        <w:t>1</w:t>
      </w:r>
      <w:r w:rsidRPr="00C12495">
        <w:t xml:space="preserve"> Федерального закона.</w:t>
      </w:r>
      <w:r>
        <w:t>"</w:t>
      </w:r>
      <w:r w:rsidRPr="00C12495">
        <w:t>;</w:t>
      </w:r>
    </w:p>
    <w:p w:rsidR="002134BD" w:rsidRPr="00C12495" w:rsidRDefault="002134BD" w:rsidP="002134BD">
      <w:pPr>
        <w:pStyle w:val="ConsPlusNormal"/>
        <w:ind w:firstLine="709"/>
        <w:jc w:val="both"/>
      </w:pPr>
      <w:r w:rsidRPr="00C12495">
        <w:t>2) дополнить статьей 11</w:t>
      </w:r>
      <w:r w:rsidRPr="00C12495">
        <w:rPr>
          <w:vertAlign w:val="superscript"/>
        </w:rPr>
        <w:t>1</w:t>
      </w:r>
      <w:r w:rsidRPr="00C12495">
        <w:t xml:space="preserve"> следующего содержания:</w:t>
      </w:r>
    </w:p>
    <w:p w:rsidR="002134BD" w:rsidRPr="00C12495" w:rsidRDefault="002134BD" w:rsidP="002134BD">
      <w:pPr>
        <w:pStyle w:val="ConsPlusNormal"/>
        <w:ind w:firstLine="709"/>
        <w:jc w:val="both"/>
      </w:pPr>
      <w:r>
        <w:t xml:space="preserve">"Статья </w:t>
      </w:r>
      <w:r w:rsidRPr="00C12495">
        <w:t>11</w:t>
      </w:r>
      <w:r w:rsidRPr="00C12495">
        <w:rPr>
          <w:vertAlign w:val="superscript"/>
        </w:rPr>
        <w:t>1</w:t>
      </w:r>
      <w:r w:rsidRPr="00C12495">
        <w:t>. </w:t>
      </w:r>
      <w:r w:rsidRPr="002134BD">
        <w:rPr>
          <w:b/>
        </w:rPr>
        <w:t>Гласность в деятельности избирательных комиссий</w:t>
      </w:r>
    </w:p>
    <w:p w:rsidR="002134BD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"/>
      <w:bookmarkEnd w:id="2"/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C12495">
        <w:rPr>
          <w:rFonts w:ascii="Times New Roman" w:hAnsi="Times New Roman"/>
          <w:sz w:val="28"/>
          <w:szCs w:val="28"/>
        </w:rPr>
        <w:t xml:space="preserve">На всех заседаниях Избирательной комиссии Ленинградской области, территориальных, окружных и участковых избирательных комиссий, а также </w:t>
      </w:r>
      <w:r w:rsidRPr="002134BD">
        <w:rPr>
          <w:rFonts w:ascii="Times New Roman" w:hAnsi="Times New Roman"/>
          <w:spacing w:val="-4"/>
          <w:sz w:val="28"/>
          <w:szCs w:val="28"/>
        </w:rPr>
        <w:t>при подсчете голосов избирателей и осуществлении участковой, территориальной</w:t>
      </w:r>
      <w:r w:rsidRPr="00C12495">
        <w:rPr>
          <w:rFonts w:ascii="Times New Roman" w:hAnsi="Times New Roman"/>
          <w:sz w:val="28"/>
          <w:szCs w:val="28"/>
        </w:rPr>
        <w:t xml:space="preserve"> </w:t>
      </w:r>
      <w:r w:rsidRPr="002134BD">
        <w:rPr>
          <w:rFonts w:ascii="Times New Roman" w:hAnsi="Times New Roman"/>
          <w:spacing w:val="-2"/>
          <w:sz w:val="28"/>
          <w:szCs w:val="28"/>
        </w:rPr>
        <w:t>избирательной комиссиями работы со списками избирателей, с избирательными</w:t>
      </w:r>
      <w:r w:rsidRPr="00C12495">
        <w:rPr>
          <w:rFonts w:ascii="Times New Roman" w:hAnsi="Times New Roman"/>
          <w:sz w:val="28"/>
          <w:szCs w:val="28"/>
        </w:rPr>
        <w:t xml:space="preserve"> бюллетенями, протоколами об итогах голосования и сводными таблицами вправе присутствовать члены вышестоящих избирательных комиссий с правом решающего голоса и работники их аппаратов, кандидат, зарегистрированный </w:t>
      </w:r>
      <w:r w:rsidRPr="002134BD">
        <w:rPr>
          <w:rFonts w:ascii="Times New Roman" w:hAnsi="Times New Roman"/>
          <w:spacing w:val="-2"/>
          <w:sz w:val="28"/>
          <w:szCs w:val="28"/>
        </w:rPr>
        <w:t>данной либо вышестоящей комиссией, либо его уполномоченный представитель по финансовым вопросам или доверенное лицо, уполномоченный представитель</w:t>
      </w:r>
      <w:r w:rsidRPr="00C12495">
        <w:rPr>
          <w:rFonts w:ascii="Times New Roman" w:hAnsi="Times New Roman"/>
          <w:sz w:val="28"/>
          <w:szCs w:val="28"/>
        </w:rPr>
        <w:t xml:space="preserve"> или доверенное </w:t>
      </w:r>
      <w:r w:rsidRPr="00C12495">
        <w:rPr>
          <w:rFonts w:ascii="Times New Roman" w:hAnsi="Times New Roman"/>
          <w:sz w:val="28"/>
          <w:szCs w:val="28"/>
        </w:rPr>
        <w:lastRenderedPageBreak/>
        <w:t>лицо избирательного объединения, муниципальный список кандидатов которого зарегистрирован данной либо вышестоящей комиссией, или кандидат из указанного муниципального списка. На заседании комиссии, на котором будет рассматриваться вопрос о регистрации кандидата, муниципального списка кандидатов, вправе присутствовать соответственно выдвинутый кандидат либо его уполномоченный представитель по финансовым вопросам, уполномоченный представитель избирательного объединения.</w:t>
      </w:r>
    </w:p>
    <w:p w:rsidR="002134BD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34BD">
        <w:rPr>
          <w:rFonts w:ascii="Times New Roman" w:hAnsi="Times New Roman"/>
          <w:spacing w:val="-2"/>
          <w:sz w:val="28"/>
          <w:szCs w:val="28"/>
        </w:rPr>
        <w:t>Для присутствия на заседаниях комиссии и при осуществлении ею работы</w:t>
      </w:r>
      <w:r w:rsidRPr="00C12495">
        <w:rPr>
          <w:rFonts w:ascii="Times New Roman" w:hAnsi="Times New Roman"/>
          <w:sz w:val="28"/>
          <w:szCs w:val="28"/>
        </w:rPr>
        <w:t xml:space="preserve"> с указанными избирательными документами указанным лицам не требуется дополнительное разрешение.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Избирательная комиссия обязана обеспечить оповещение и возможность свободного доступа указанных лиц на свои заседания и в помещение, в котором проводится подсчет голосов избирателей, осуществляется работа с указанными избирательными документами. 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2. На всех заседаниях избирательной комиссии и при осуществлении ею работы с документами, указанными в части 1 настоящей статьи, вправе присутствовать представители средств массовой информации, за исключением случая, предусмотренного частью 3 настоящей статьи.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Par8"/>
      <w:bookmarkEnd w:id="3"/>
      <w:r w:rsidRPr="00C12495">
        <w:rPr>
          <w:rFonts w:ascii="Times New Roman" w:hAnsi="Times New Roman"/>
          <w:sz w:val="28"/>
          <w:szCs w:val="28"/>
        </w:rPr>
        <w:t xml:space="preserve">3. На заседаниях избирательной комиссии при установлении ею итогов голосования, определении результатов выборов, а также при подсчете голосов избирателей вправе присутствовать представители средств массовой информации, работающие в редакциях средств массовой информации </w:t>
      </w:r>
      <w:r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на основании заключенного не менее чем за два месяца до дня официального опубликования (публикации) решения о назначении выборов трудового договора, аккредитованные в соответствии с частью 17 настоящей статьи. 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34BD">
        <w:rPr>
          <w:rFonts w:ascii="Times New Roman" w:hAnsi="Times New Roman"/>
          <w:sz w:val="28"/>
          <w:szCs w:val="28"/>
        </w:rPr>
        <w:t>4. Муниципальные организации, осуществляющие теле- и (или) радиовещание,</w:t>
      </w:r>
      <w:r w:rsidRPr="00C12495">
        <w:rPr>
          <w:rFonts w:ascii="Times New Roman" w:hAnsi="Times New Roman"/>
          <w:sz w:val="28"/>
          <w:szCs w:val="28"/>
        </w:rPr>
        <w:t xml:space="preserve"> и редакции муниципальных периодических печатных изданий обязаны безвозмездно предоставлять избирательным комиссиям не позднее чем в трехдневный срок со дня их обращения эфирное время для информирования избирателей в порядке, установленн</w:t>
      </w:r>
      <w:r w:rsidR="00FC759C">
        <w:rPr>
          <w:rFonts w:ascii="Times New Roman" w:hAnsi="Times New Roman"/>
          <w:sz w:val="28"/>
          <w:szCs w:val="28"/>
        </w:rPr>
        <w:t>о</w:t>
      </w:r>
      <w:r w:rsidRPr="00C12495">
        <w:rPr>
          <w:rFonts w:ascii="Times New Roman" w:hAnsi="Times New Roman"/>
          <w:sz w:val="28"/>
          <w:szCs w:val="28"/>
        </w:rPr>
        <w:t>м Федеральным законом, настоящим областным законом</w:t>
      </w:r>
      <w:r w:rsidR="00FC759C">
        <w:rPr>
          <w:rFonts w:ascii="Times New Roman" w:hAnsi="Times New Roman"/>
          <w:sz w:val="28"/>
          <w:szCs w:val="28"/>
        </w:rPr>
        <w:t>,</w:t>
      </w:r>
      <w:r w:rsidRPr="00C12495">
        <w:rPr>
          <w:rFonts w:ascii="Times New Roman" w:hAnsi="Times New Roman"/>
          <w:sz w:val="28"/>
          <w:szCs w:val="28"/>
        </w:rPr>
        <w:t xml:space="preserve"> и печатную площадь для опубликования решений избирательных комиссий и размещения иной информации. При этом расходы организаций телерадиовещания и редакций периодических печатных изданий осуществляются в порядке, установленном пунктом 10 статьи 50 Федерального закона.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lastRenderedPageBreak/>
        <w:t xml:space="preserve">5. Решения избирательных комиссий, непосредственно связанные </w:t>
      </w:r>
      <w:r w:rsidR="00D2500A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с подготовкой и проведением выборов, публикуются в муниципальных периодических печатных изданиях либо доводятся до сведения избирателей иным путем, а также передаются в иные средства массовой информации </w:t>
      </w:r>
      <w:r w:rsidR="00D2500A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в пятидневный срок в объеме, установленном соответствующей избирательной комиссией.</w:t>
      </w:r>
    </w:p>
    <w:p w:rsidR="002134BD" w:rsidRPr="00D2500A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500A">
        <w:rPr>
          <w:rFonts w:ascii="Times New Roman" w:hAnsi="Times New Roman"/>
          <w:sz w:val="28"/>
          <w:szCs w:val="28"/>
        </w:rPr>
        <w:t>6. При опубликовании (доведении до сведения) решений избирательных комиссий, содержащих сведения о кандидатах, не подлежат публикации серия и номер паспорта кандидата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гражданина, а вместо адреса места жительства кандидата указывается наименование субъекта Российской Федерации, района, города или иного населенного пункта, где находится его место жительства.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15"/>
      <w:bookmarkEnd w:id="4"/>
      <w:r w:rsidRPr="00C12495">
        <w:rPr>
          <w:rFonts w:ascii="Times New Roman" w:hAnsi="Times New Roman"/>
          <w:sz w:val="28"/>
          <w:szCs w:val="28"/>
        </w:rPr>
        <w:t>7. С момента начала работы участковой избирательной комиссии в день голосования</w:t>
      </w:r>
      <w:r w:rsidR="00D2500A">
        <w:rPr>
          <w:rFonts w:ascii="Times New Roman" w:hAnsi="Times New Roman"/>
          <w:sz w:val="28"/>
          <w:szCs w:val="28"/>
        </w:rPr>
        <w:t>, а также в дни досрочного голосования</w:t>
      </w:r>
      <w:r w:rsidRPr="00C12495">
        <w:rPr>
          <w:rFonts w:ascii="Times New Roman" w:hAnsi="Times New Roman"/>
          <w:sz w:val="28"/>
          <w:szCs w:val="28"/>
        </w:rPr>
        <w:t xml:space="preserve"> и до получения сообщения о принятии вышестоящей избирательной комиссией протокола об итогах голосования, а равно при повторном подсчете голосов избирателей </w:t>
      </w:r>
      <w:r w:rsidR="00D2500A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на избирательных участках вправе присутствовать лица, указанные в частях 1 </w:t>
      </w:r>
      <w:r w:rsidR="00512C0C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и 3 настоящей статьи, а также наблюдатели.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17"/>
      <w:bookmarkEnd w:id="5"/>
      <w:r w:rsidRPr="00C12495">
        <w:rPr>
          <w:rFonts w:ascii="Times New Roman" w:hAnsi="Times New Roman"/>
          <w:sz w:val="28"/>
          <w:szCs w:val="28"/>
        </w:rPr>
        <w:t xml:space="preserve">8. При проведении выборов наблюдатель может быть назначен зарегистрированным кандидатом, избирательным объединением, выдвинувшим </w:t>
      </w:r>
      <w:r w:rsidRPr="00EA5B81">
        <w:rPr>
          <w:rFonts w:ascii="Times New Roman" w:hAnsi="Times New Roman"/>
          <w:spacing w:val="-4"/>
          <w:sz w:val="28"/>
          <w:szCs w:val="28"/>
        </w:rPr>
        <w:t>зарегистрированного кандидата, зарегистрированных кандидатов, избирательным</w:t>
      </w:r>
      <w:r w:rsidRPr="00C12495">
        <w:rPr>
          <w:rFonts w:ascii="Times New Roman" w:hAnsi="Times New Roman"/>
          <w:sz w:val="28"/>
          <w:szCs w:val="28"/>
        </w:rPr>
        <w:t xml:space="preserve"> объединением, зарегистрировавшим муниципальный список кандидатов, Общественной палатой Российской Федерацией, Общественной палатой Ленинградской области (далее </w:t>
      </w:r>
      <w:r w:rsidR="00EA5B81">
        <w:rPr>
          <w:rFonts w:ascii="Times New Roman" w:hAnsi="Times New Roman"/>
          <w:sz w:val="28"/>
          <w:szCs w:val="28"/>
        </w:rPr>
        <w:t>–</w:t>
      </w:r>
      <w:r w:rsidRPr="00C12495">
        <w:rPr>
          <w:rFonts w:ascii="Times New Roman" w:hAnsi="Times New Roman"/>
          <w:sz w:val="28"/>
          <w:szCs w:val="28"/>
        </w:rPr>
        <w:t xml:space="preserve"> субъекты общественного контроля).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Политическая партия (ее региональное отделение или иное структурное подразделение), иное общественное объединение, зарегистрированный кандидат, субъект общественного контроля вправе назначить в каждую участковую избирательную комиссию, территориальную избирательную комиссию и окружную избирательную комиссию не более трех наблюдателей (в случае принятия решения, предусмотренного частью 1 статьи 46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закона, о голосовании в течение нескольких дней </w:t>
      </w:r>
      <w:r w:rsidR="00EA5B81">
        <w:rPr>
          <w:rFonts w:ascii="Times New Roman" w:hAnsi="Times New Roman"/>
          <w:sz w:val="28"/>
          <w:szCs w:val="28"/>
        </w:rPr>
        <w:t>–</w:t>
      </w:r>
      <w:r w:rsidRPr="00C12495">
        <w:rPr>
          <w:rFonts w:ascii="Times New Roman" w:hAnsi="Times New Roman"/>
          <w:sz w:val="28"/>
          <w:szCs w:val="28"/>
        </w:rPr>
        <w:t xml:space="preserve"> из расчета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не более трех наблюдателей на каждый день голосования), которые имеют право поочередно осуществлять наблюдение в помещении для голосования, помещении, </w:t>
      </w:r>
      <w:r w:rsidRPr="00C12495">
        <w:rPr>
          <w:rFonts w:ascii="Times New Roman" w:hAnsi="Times New Roman"/>
          <w:sz w:val="28"/>
          <w:szCs w:val="28"/>
        </w:rPr>
        <w:lastRenderedPageBreak/>
        <w:t xml:space="preserve">в котором осуществляется прием протоколов об итогах голосования, суммирование данных этих протоколов и составление протокола об итогах голосования на соответствующей территории, если иное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не предусмотрено федеральным законом. Одно и то же лицо может быть назначено наблюдателем только в одну избирательную комиссию.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При проведении выборов в органы местного самоуправления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на территории Ленинградской области наблюдателем может быть гражданин Российской Федерации, обладающий активным избирательным правом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на выборах в органы государственной власти Ленинградской области.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за исключением членов избирательных комиссий, полномочия которых были приостановлены в соответствии с пунктом 7 статьи 29 Федерального закона,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5B81">
        <w:rPr>
          <w:rFonts w:ascii="Times New Roman" w:hAnsi="Times New Roman"/>
          <w:sz w:val="28"/>
          <w:szCs w:val="28"/>
        </w:rPr>
        <w:t>9. Доступ в помещение участковой избирательной комиссии, сформированной</w:t>
      </w:r>
      <w:r w:rsidRPr="00C12495">
        <w:rPr>
          <w:rFonts w:ascii="Times New Roman" w:hAnsi="Times New Roman"/>
          <w:sz w:val="28"/>
          <w:szCs w:val="28"/>
        </w:rPr>
        <w:t xml:space="preserve"> на избирательном участке, образованном в воинской части, больнице, санатории, доме отдыха, местах содержания под стражей подозреваемых и обвиняемых, а также в помещение для голосования на этом избирательном участке и помещение, в котором проводится подсчет голосов избирателей, должен быть обеспечен всем членам участковой избирательной комиссии, лицам, указанным в части 1 настоящей статьи, наблюдателям.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10. Наблюдатели вправе присутствовать в иных избирательных комиссиях при установлении итогов голосования, определении результатов выборов, составлении соответствующих протоколов об итогах голосования,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о результатах выборов, а также при повторном подсчете голосов избирателей.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8"/>
      <w:bookmarkEnd w:id="6"/>
      <w:r w:rsidRPr="00C12495">
        <w:rPr>
          <w:rFonts w:ascii="Times New Roman" w:hAnsi="Times New Roman"/>
          <w:sz w:val="28"/>
          <w:szCs w:val="28"/>
        </w:rPr>
        <w:t xml:space="preserve">11. Полномочия наблюдателя должны быть удостоверены в направлении в письменной форме, выданном зарегистрированным кандидатом или его доверенным лицом, избирательным объединением, субъектом общественного контроля, назначившими данного наблюдателя. В направлении указываются фамилия, имя и </w:t>
      </w:r>
      <w:r w:rsidRPr="00C12495">
        <w:rPr>
          <w:rFonts w:ascii="Times New Roman" w:hAnsi="Times New Roman"/>
          <w:sz w:val="28"/>
          <w:szCs w:val="28"/>
        </w:rPr>
        <w:lastRenderedPageBreak/>
        <w:t xml:space="preserve">отчество наблюдателя, адрес его места жительства, номер </w:t>
      </w:r>
      <w:r w:rsidRPr="00EA5B81">
        <w:rPr>
          <w:rFonts w:ascii="Times New Roman" w:hAnsi="Times New Roman"/>
          <w:spacing w:val="-4"/>
          <w:sz w:val="28"/>
          <w:szCs w:val="28"/>
        </w:rPr>
        <w:t>избирательного участка, наименование комиссии, куда наблюдатель направляется,</w:t>
      </w:r>
      <w:r w:rsidRPr="00C12495">
        <w:rPr>
          <w:rFonts w:ascii="Times New Roman" w:hAnsi="Times New Roman"/>
          <w:sz w:val="28"/>
          <w:szCs w:val="28"/>
        </w:rPr>
        <w:t xml:space="preserve"> а также делается запись об отсутствии ограничений, предусмотренных частью 8 </w:t>
      </w:r>
      <w:r w:rsidRPr="00EA5B81">
        <w:rPr>
          <w:rFonts w:ascii="Times New Roman" w:hAnsi="Times New Roman"/>
          <w:spacing w:val="-4"/>
          <w:sz w:val="28"/>
          <w:szCs w:val="28"/>
        </w:rPr>
        <w:t>настоящей статьи. Указание каких-либо дополнительных сведений о наблюдателе,</w:t>
      </w:r>
      <w:r w:rsidRPr="00C12495">
        <w:rPr>
          <w:rFonts w:ascii="Times New Roman" w:hAnsi="Times New Roman"/>
          <w:sz w:val="28"/>
          <w:szCs w:val="28"/>
        </w:rPr>
        <w:t xml:space="preserve"> а в случае направления наблюдателя кандидатом, его доверенным лицом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и проставление печати не требуются. Направление действительно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при предъявлении паспорта или документа, заменяющего паспорт гражданина.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30"/>
      <w:bookmarkEnd w:id="7"/>
      <w:r w:rsidRPr="00EA5B81">
        <w:rPr>
          <w:rFonts w:ascii="Times New Roman" w:hAnsi="Times New Roman"/>
          <w:spacing w:val="-4"/>
          <w:sz w:val="28"/>
          <w:szCs w:val="28"/>
        </w:rPr>
        <w:t xml:space="preserve">12. Политическая партия (ее региональное отделение или иное структурное </w:t>
      </w:r>
      <w:r w:rsidRPr="00EA5B81">
        <w:rPr>
          <w:rFonts w:ascii="Times New Roman" w:hAnsi="Times New Roman"/>
          <w:spacing w:val="-2"/>
          <w:sz w:val="28"/>
          <w:szCs w:val="28"/>
        </w:rPr>
        <w:t>подразделение), иное общественное объединение, зарегистрированный кандидат,</w:t>
      </w:r>
      <w:r w:rsidRPr="00C12495">
        <w:rPr>
          <w:rFonts w:ascii="Times New Roman" w:hAnsi="Times New Roman"/>
          <w:sz w:val="28"/>
          <w:szCs w:val="28"/>
        </w:rPr>
        <w:t xml:space="preserve"> субъект общественного контроля, назначившие наблюдателей в участковые, территориальные и окружные избирательные комиссии, не позднее чем </w:t>
      </w:r>
      <w:r w:rsidR="00EA5B81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за три дня до дня (первого дня) голосования (досрочного голосования) </w:t>
      </w:r>
      <w:r w:rsidRPr="00EA5B81">
        <w:rPr>
          <w:rFonts w:ascii="Times New Roman" w:hAnsi="Times New Roman"/>
          <w:spacing w:val="-2"/>
          <w:sz w:val="28"/>
          <w:szCs w:val="28"/>
        </w:rPr>
        <w:t>представляют на бумажном носителе и</w:t>
      </w:r>
      <w:r w:rsidR="00EA5B81" w:rsidRPr="00EA5B81">
        <w:rPr>
          <w:rFonts w:ascii="Times New Roman" w:hAnsi="Times New Roman"/>
          <w:spacing w:val="-2"/>
          <w:sz w:val="28"/>
          <w:szCs w:val="28"/>
        </w:rPr>
        <w:t> </w:t>
      </w:r>
      <w:r w:rsidRPr="00EA5B81">
        <w:rPr>
          <w:rFonts w:ascii="Times New Roman" w:hAnsi="Times New Roman"/>
          <w:spacing w:val="-2"/>
          <w:sz w:val="28"/>
          <w:szCs w:val="28"/>
        </w:rPr>
        <w:t>(или) в машиночитаемом виде по формам</w:t>
      </w:r>
      <w:r w:rsidRPr="00C12495">
        <w:rPr>
          <w:rFonts w:ascii="Times New Roman" w:hAnsi="Times New Roman"/>
          <w:sz w:val="28"/>
          <w:szCs w:val="28"/>
        </w:rPr>
        <w:t xml:space="preserve"> и в порядке, которые установлены территориальной избирательной комиссией, список назначенных наблюдателей в соответствующую территориальную </w:t>
      </w:r>
      <w:r w:rsidRPr="00EA5B81">
        <w:rPr>
          <w:rFonts w:ascii="Times New Roman" w:hAnsi="Times New Roman"/>
          <w:spacing w:val="-6"/>
          <w:sz w:val="28"/>
          <w:szCs w:val="28"/>
        </w:rPr>
        <w:t>избирательную комиссию, назначившие наблюдателей в окружные избирательные</w:t>
      </w:r>
      <w:r w:rsidRPr="00C12495">
        <w:rPr>
          <w:rFonts w:ascii="Times New Roman" w:hAnsi="Times New Roman"/>
          <w:sz w:val="28"/>
          <w:szCs w:val="28"/>
        </w:rPr>
        <w:t xml:space="preserve"> комиссии</w:t>
      </w:r>
      <w:r w:rsidR="00EA5B81">
        <w:rPr>
          <w:rFonts w:ascii="Times New Roman" w:hAnsi="Times New Roman"/>
          <w:sz w:val="28"/>
          <w:szCs w:val="28"/>
        </w:rPr>
        <w:t>,</w:t>
      </w:r>
      <w:r w:rsidRPr="00C12495">
        <w:rPr>
          <w:rFonts w:ascii="Times New Roman" w:hAnsi="Times New Roman"/>
          <w:sz w:val="28"/>
          <w:szCs w:val="28"/>
        </w:rPr>
        <w:t xml:space="preserve"> </w:t>
      </w:r>
      <w:r w:rsidR="00EA5B81">
        <w:rPr>
          <w:rFonts w:ascii="Times New Roman" w:hAnsi="Times New Roman"/>
          <w:sz w:val="28"/>
          <w:szCs w:val="28"/>
        </w:rPr>
        <w:t>–</w:t>
      </w:r>
      <w:r w:rsidRPr="00C12495">
        <w:rPr>
          <w:rFonts w:ascii="Times New Roman" w:hAnsi="Times New Roman"/>
          <w:sz w:val="28"/>
          <w:szCs w:val="28"/>
        </w:rPr>
        <w:t xml:space="preserve"> список назначенных наблюдателей в окружную </w:t>
      </w:r>
      <w:r w:rsidR="00EA5B81">
        <w:rPr>
          <w:rFonts w:ascii="Times New Roman" w:hAnsi="Times New Roman"/>
          <w:sz w:val="28"/>
          <w:szCs w:val="28"/>
        </w:rPr>
        <w:t xml:space="preserve">избирательную </w:t>
      </w:r>
      <w:r w:rsidRPr="00C12495">
        <w:rPr>
          <w:rFonts w:ascii="Times New Roman" w:hAnsi="Times New Roman"/>
          <w:sz w:val="28"/>
          <w:szCs w:val="28"/>
        </w:rPr>
        <w:t xml:space="preserve">комиссию, если иное не </w:t>
      </w:r>
      <w:r w:rsidR="00EA5B81">
        <w:rPr>
          <w:rFonts w:ascii="Times New Roman" w:hAnsi="Times New Roman"/>
          <w:sz w:val="28"/>
          <w:szCs w:val="28"/>
        </w:rPr>
        <w:t>установлено</w:t>
      </w:r>
      <w:r w:rsidRPr="00C12495">
        <w:rPr>
          <w:rFonts w:ascii="Times New Roman" w:hAnsi="Times New Roman"/>
          <w:sz w:val="28"/>
          <w:szCs w:val="28"/>
        </w:rPr>
        <w:t xml:space="preserve"> федеральным законом.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участка, наименование </w:t>
      </w:r>
      <w:r w:rsidR="00EA5B81">
        <w:rPr>
          <w:rFonts w:ascii="Times New Roman" w:hAnsi="Times New Roman"/>
          <w:sz w:val="28"/>
          <w:szCs w:val="28"/>
        </w:rPr>
        <w:t xml:space="preserve">избирательной </w:t>
      </w:r>
      <w:r w:rsidRPr="00C12495">
        <w:rPr>
          <w:rFonts w:ascii="Times New Roman" w:hAnsi="Times New Roman"/>
          <w:sz w:val="28"/>
          <w:szCs w:val="28"/>
        </w:rPr>
        <w:t>комиссии, куда наблюдатель направляется.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Направление, указанное в части 11 настоящей статьи, должно быть </w:t>
      </w:r>
      <w:r w:rsidRPr="00EA5B81">
        <w:rPr>
          <w:rFonts w:ascii="Times New Roman" w:hAnsi="Times New Roman"/>
          <w:spacing w:val="-2"/>
          <w:sz w:val="28"/>
          <w:szCs w:val="28"/>
        </w:rPr>
        <w:t>представлено наблюдателем в избирательную комиссию, в которую он назначен,</w:t>
      </w:r>
      <w:r w:rsidRPr="00C12495">
        <w:rPr>
          <w:rFonts w:ascii="Times New Roman" w:hAnsi="Times New Roman"/>
          <w:sz w:val="28"/>
          <w:szCs w:val="28"/>
        </w:rPr>
        <w:t xml:space="preserve"> в день, предшествующий дню голосования (досрочного голосования), либо непосредственно в день голосования (досрочного голосования). В участковую </w:t>
      </w:r>
      <w:r w:rsidRPr="00EA5B81">
        <w:rPr>
          <w:rFonts w:ascii="Times New Roman" w:hAnsi="Times New Roman"/>
          <w:sz w:val="28"/>
          <w:szCs w:val="28"/>
        </w:rPr>
        <w:t xml:space="preserve">избирательную комиссию, территориальную избирательную комиссию </w:t>
      </w:r>
      <w:r w:rsidR="00EA5B81">
        <w:rPr>
          <w:rFonts w:ascii="Times New Roman" w:hAnsi="Times New Roman"/>
          <w:sz w:val="28"/>
          <w:szCs w:val="28"/>
        </w:rPr>
        <w:br/>
      </w:r>
      <w:r w:rsidRPr="00EA5B81">
        <w:rPr>
          <w:rFonts w:ascii="Times New Roman" w:hAnsi="Times New Roman"/>
          <w:sz w:val="28"/>
          <w:szCs w:val="28"/>
        </w:rPr>
        <w:t>и окружную</w:t>
      </w:r>
      <w:r w:rsidRPr="00C12495">
        <w:rPr>
          <w:rFonts w:ascii="Times New Roman" w:hAnsi="Times New Roman"/>
          <w:sz w:val="28"/>
          <w:szCs w:val="28"/>
        </w:rPr>
        <w:t xml:space="preserve"> избирательную комиссию направление может быть представлено только наблюдателем, указанным в списке, предусмотренном абзацем первым настоящей части. Установление иных, кроме указанных в Федеральном законе, настоящем областном законе, ограничений, касающихся присутствия наблюдателей в помещении для голосования, наблюдения за проведением голосования, подсчетом голосов избирателей, составлением протоколов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об итогах голосования, а также выдачи копий этих протоколов, не допускается.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lastRenderedPageBreak/>
        <w:t>13. Наблюдатели вправе: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1) знакомиться со списками избирателей, в том числе составленными </w:t>
      </w:r>
      <w:r w:rsidR="0050104D">
        <w:rPr>
          <w:rFonts w:ascii="Times New Roman" w:hAnsi="Times New Roman"/>
          <w:sz w:val="28"/>
          <w:szCs w:val="28"/>
        </w:rPr>
        <w:br/>
      </w:r>
      <w:r w:rsidRPr="0050104D">
        <w:rPr>
          <w:rFonts w:ascii="Times New Roman" w:hAnsi="Times New Roman"/>
          <w:sz w:val="28"/>
          <w:szCs w:val="28"/>
        </w:rPr>
        <w:t xml:space="preserve">в электронном виде, реестром заявлений (обращений) о голосовании </w:t>
      </w:r>
      <w:r w:rsidR="0050104D">
        <w:rPr>
          <w:rFonts w:ascii="Times New Roman" w:hAnsi="Times New Roman"/>
          <w:sz w:val="28"/>
          <w:szCs w:val="28"/>
        </w:rPr>
        <w:br/>
      </w:r>
      <w:r w:rsidRPr="0050104D">
        <w:rPr>
          <w:rFonts w:ascii="Times New Roman" w:hAnsi="Times New Roman"/>
          <w:sz w:val="28"/>
          <w:szCs w:val="28"/>
        </w:rPr>
        <w:t>вне помещения</w:t>
      </w:r>
      <w:r w:rsidRPr="00C12495">
        <w:rPr>
          <w:rFonts w:ascii="Times New Roman" w:hAnsi="Times New Roman"/>
          <w:sz w:val="28"/>
          <w:szCs w:val="28"/>
        </w:rPr>
        <w:t xml:space="preserve"> для голосования;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2) находиться в помещении для голосования соответствующего избирательного участка в день голосования</w:t>
      </w:r>
      <w:r w:rsidR="0050104D">
        <w:rPr>
          <w:rFonts w:ascii="Times New Roman" w:hAnsi="Times New Roman"/>
          <w:sz w:val="28"/>
          <w:szCs w:val="28"/>
        </w:rPr>
        <w:t>, а также в дни досрочного голосования</w:t>
      </w:r>
      <w:r w:rsidRPr="00C12495">
        <w:rPr>
          <w:rFonts w:ascii="Times New Roman" w:hAnsi="Times New Roman"/>
          <w:sz w:val="28"/>
          <w:szCs w:val="28"/>
        </w:rPr>
        <w:t xml:space="preserve"> в любое время в период, указанный в части 7 настоящей статьи;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3) наблюдать за выдачей избирательных бюллетеней избирателям;</w:t>
      </w:r>
    </w:p>
    <w:p w:rsidR="002134BD" w:rsidRPr="0050104D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04D">
        <w:rPr>
          <w:rFonts w:ascii="Times New Roman" w:hAnsi="Times New Roman"/>
          <w:sz w:val="28"/>
          <w:szCs w:val="28"/>
        </w:rPr>
        <w:t xml:space="preserve">4) присутствовать при голосовании избирателей вне помещения </w:t>
      </w:r>
      <w:r w:rsidR="0050104D">
        <w:rPr>
          <w:rFonts w:ascii="Times New Roman" w:hAnsi="Times New Roman"/>
          <w:sz w:val="28"/>
          <w:szCs w:val="28"/>
        </w:rPr>
        <w:br/>
      </w:r>
      <w:r w:rsidRPr="0050104D">
        <w:rPr>
          <w:rFonts w:ascii="Times New Roman" w:hAnsi="Times New Roman"/>
          <w:sz w:val="28"/>
          <w:szCs w:val="28"/>
        </w:rPr>
        <w:t>для голосования;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04D">
        <w:rPr>
          <w:rFonts w:ascii="Times New Roman" w:hAnsi="Times New Roman"/>
          <w:spacing w:val="-4"/>
          <w:sz w:val="28"/>
          <w:szCs w:val="28"/>
        </w:rPr>
        <w:t>5) наблюдать за подсчетом числа граждан, внесенных в списки избирателей,</w:t>
      </w:r>
      <w:r w:rsidRPr="00C12495">
        <w:rPr>
          <w:rFonts w:ascii="Times New Roman" w:hAnsi="Times New Roman"/>
          <w:sz w:val="28"/>
          <w:szCs w:val="28"/>
        </w:rPr>
        <w:t xml:space="preserve"> </w:t>
      </w:r>
      <w:r w:rsidRPr="0050104D">
        <w:rPr>
          <w:rFonts w:ascii="Times New Roman" w:hAnsi="Times New Roman"/>
          <w:spacing w:val="-2"/>
          <w:sz w:val="28"/>
          <w:szCs w:val="28"/>
        </w:rPr>
        <w:t>избирательных бюллетеней, выданных избирателям, погашенных избирательных</w:t>
      </w:r>
      <w:r w:rsidRPr="00C12495">
        <w:rPr>
          <w:rFonts w:ascii="Times New Roman" w:hAnsi="Times New Roman"/>
          <w:sz w:val="28"/>
          <w:szCs w:val="28"/>
        </w:rPr>
        <w:t xml:space="preserve"> бюллетеней; наблюдать за подсчетом голосов избирателей на избирательном участке на расстоянии и в условиях, обеспечивающих им обозримость содержащихся в избирательных бюллетенях отметок избирателей; знакомиться с любым заполненным или незаполненным избирательным бюллетенем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при подсчете голосов избирателей; наблюдать за составлением избирательной комиссией протокола об итогах голосования и иных документов в период, указанный в части 7 настоящей статьи;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6) обращаться к председателю участковой избирательной комиссии,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а в случае его отсутствия к лицу, его замещающему, с предложениями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и замечаниями по вопросам организации голосования;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04D">
        <w:rPr>
          <w:rFonts w:ascii="Times New Roman" w:hAnsi="Times New Roman"/>
          <w:spacing w:val="-2"/>
          <w:sz w:val="28"/>
          <w:szCs w:val="28"/>
        </w:rPr>
        <w:t>7) знакомиться с протоколами соответствующей избирательной комиссии,</w:t>
      </w:r>
      <w:r w:rsidRPr="00C12495">
        <w:rPr>
          <w:rFonts w:ascii="Times New Roman" w:hAnsi="Times New Roman"/>
          <w:sz w:val="28"/>
          <w:szCs w:val="28"/>
        </w:rPr>
        <w:t xml:space="preserve"> нижестоящих избирательных комиссий об итогах голосования, о результатах выборов и приложенными к ним документами, получать от соответствующей избирательной комиссии заверенные копии указанных протоколов;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04D">
        <w:rPr>
          <w:rFonts w:ascii="Times New Roman" w:hAnsi="Times New Roman"/>
          <w:sz w:val="28"/>
          <w:szCs w:val="28"/>
        </w:rPr>
        <w:t>8) носить нагрудный знак с обозначением своего статуса и указанием своих</w:t>
      </w:r>
      <w:r w:rsidRPr="00C12495">
        <w:rPr>
          <w:rFonts w:ascii="Times New Roman" w:hAnsi="Times New Roman"/>
          <w:sz w:val="28"/>
          <w:szCs w:val="28"/>
        </w:rPr>
        <w:t xml:space="preserve"> фамилии, имени и отчества, а также фамилии, имени и отчества </w:t>
      </w:r>
      <w:r w:rsidRPr="0050104D">
        <w:rPr>
          <w:rFonts w:ascii="Times New Roman" w:hAnsi="Times New Roman"/>
          <w:spacing w:val="-2"/>
          <w:sz w:val="28"/>
          <w:szCs w:val="28"/>
        </w:rPr>
        <w:t>зарегистрированного кандидата или наименования избирательного объединения,</w:t>
      </w:r>
      <w:r w:rsidRPr="00C12495">
        <w:rPr>
          <w:rFonts w:ascii="Times New Roman" w:hAnsi="Times New Roman"/>
          <w:sz w:val="28"/>
          <w:szCs w:val="28"/>
        </w:rPr>
        <w:t xml:space="preserve"> общественного объединения, субъекта общественного контроля, направивших </w:t>
      </w:r>
      <w:r w:rsidRPr="0050104D">
        <w:rPr>
          <w:rFonts w:ascii="Times New Roman" w:hAnsi="Times New Roman"/>
          <w:spacing w:val="-6"/>
          <w:sz w:val="28"/>
          <w:szCs w:val="28"/>
        </w:rPr>
        <w:t>наблюдателя в избирательную комиссию. Форма нагрудного знака устанавливается</w:t>
      </w:r>
      <w:r w:rsidRPr="00C12495">
        <w:rPr>
          <w:rFonts w:ascii="Times New Roman" w:hAnsi="Times New Roman"/>
          <w:sz w:val="28"/>
          <w:szCs w:val="28"/>
        </w:rPr>
        <w:t xml:space="preserve"> территориальной избирательной комиссией;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9) обжаловать в порядке, установленном статьей 75 Федерального закона, </w:t>
      </w:r>
      <w:r w:rsidRPr="0050104D">
        <w:rPr>
          <w:rFonts w:ascii="Times New Roman" w:hAnsi="Times New Roman"/>
          <w:spacing w:val="-2"/>
          <w:sz w:val="28"/>
          <w:szCs w:val="28"/>
        </w:rPr>
        <w:t xml:space="preserve">действия (бездействие) </w:t>
      </w:r>
      <w:r w:rsidR="0050104D" w:rsidRPr="0050104D">
        <w:rPr>
          <w:rFonts w:ascii="Times New Roman" w:hAnsi="Times New Roman"/>
          <w:spacing w:val="-2"/>
          <w:sz w:val="28"/>
          <w:szCs w:val="28"/>
        </w:rPr>
        <w:t xml:space="preserve">избирательной </w:t>
      </w:r>
      <w:r w:rsidRPr="0050104D">
        <w:rPr>
          <w:rFonts w:ascii="Times New Roman" w:hAnsi="Times New Roman"/>
          <w:spacing w:val="-2"/>
          <w:sz w:val="28"/>
          <w:szCs w:val="28"/>
        </w:rPr>
        <w:t xml:space="preserve">комиссии в вышестоящую </w:t>
      </w:r>
      <w:r w:rsidR="0050104D" w:rsidRPr="0050104D">
        <w:rPr>
          <w:rFonts w:ascii="Times New Roman" w:hAnsi="Times New Roman"/>
          <w:spacing w:val="-2"/>
          <w:sz w:val="28"/>
          <w:szCs w:val="28"/>
        </w:rPr>
        <w:t>избирательную</w:t>
      </w:r>
      <w:r w:rsidR="0050104D">
        <w:rPr>
          <w:rFonts w:ascii="Times New Roman" w:hAnsi="Times New Roman"/>
          <w:sz w:val="28"/>
          <w:szCs w:val="28"/>
        </w:rPr>
        <w:t xml:space="preserve"> </w:t>
      </w:r>
      <w:r w:rsidRPr="00C12495">
        <w:rPr>
          <w:rFonts w:ascii="Times New Roman" w:hAnsi="Times New Roman"/>
          <w:sz w:val="28"/>
          <w:szCs w:val="28"/>
        </w:rPr>
        <w:lastRenderedPageBreak/>
        <w:t>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10) присутствовать при повторном подсчете голосов избирателей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в соответствующих избирательных комиссиях;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11) производить в помещении для голосования (с того места, которое определено председателем участковой избирательной комиссии) фото- </w:t>
      </w:r>
      <w:r w:rsidR="0050104D">
        <w:rPr>
          <w:rFonts w:ascii="Times New Roman" w:hAnsi="Times New Roman"/>
          <w:sz w:val="28"/>
          <w:szCs w:val="28"/>
        </w:rPr>
        <w:br/>
      </w:r>
      <w:r w:rsidRPr="0050104D">
        <w:rPr>
          <w:rFonts w:ascii="Times New Roman" w:hAnsi="Times New Roman"/>
          <w:sz w:val="28"/>
          <w:szCs w:val="28"/>
        </w:rPr>
        <w:t>и</w:t>
      </w:r>
      <w:r w:rsidR="0050104D" w:rsidRPr="0050104D">
        <w:rPr>
          <w:rFonts w:ascii="Times New Roman" w:hAnsi="Times New Roman"/>
          <w:sz w:val="28"/>
          <w:szCs w:val="28"/>
        </w:rPr>
        <w:t> </w:t>
      </w:r>
      <w:r w:rsidRPr="0050104D">
        <w:rPr>
          <w:rFonts w:ascii="Times New Roman" w:hAnsi="Times New Roman"/>
          <w:sz w:val="28"/>
          <w:szCs w:val="28"/>
        </w:rPr>
        <w:t>(или) видеосъемку, предварительно уведомив об этом председателя, заместителя</w:t>
      </w:r>
      <w:r w:rsidRPr="00C12495">
        <w:rPr>
          <w:rFonts w:ascii="Times New Roman" w:hAnsi="Times New Roman"/>
          <w:sz w:val="28"/>
          <w:szCs w:val="28"/>
        </w:rPr>
        <w:t xml:space="preserve"> председателя или секретаря участковой избирательной комиссии.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14. Наблюдатель не вправе: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1) выдавать избирателям избирательные бюллетени;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2) расписываться за избирателя, в том числе по его просьбе, в получении избирательного бюллетеня;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3) заполнять за избирателя, в том числе по его просьбе, избирательный бюллетень;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4) предпринимать действия, нарушающие тайну голосования;</w:t>
      </w:r>
    </w:p>
    <w:p w:rsidR="002134BD" w:rsidRPr="0050104D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104D">
        <w:rPr>
          <w:rFonts w:ascii="Times New Roman" w:hAnsi="Times New Roman"/>
          <w:sz w:val="28"/>
          <w:szCs w:val="28"/>
        </w:rPr>
        <w:t>5) принимать непосредственное участие в проводимом членами избирательной комиссии с правом решающего голоса подсчете избирательных бюллетеней;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6) совершать действия, препятствующие работе избирательной комиссии;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7) проводить агитацию среди избирателей;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8) участвовать в принятии решений соответствующей избирательной комиссией.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15. Представители средств массовой информации, принимая участие </w:t>
      </w:r>
      <w:r w:rsidR="0050104D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в информационном освещении подготовки и проведения выборов, вправе:</w:t>
      </w:r>
    </w:p>
    <w:p w:rsidR="002134BD" w:rsidRPr="00C12495" w:rsidRDefault="002134BD" w:rsidP="00506EA0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1) знакомиться с протоколом участковой избирательной комиссии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об итогах голосования, а также с протоколами иных избирательных комиссий об итогах голосования, в том числе составляемыми повторно, получать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от соответствующей избирательной комиссии копии указанных протоколов;</w:t>
      </w:r>
    </w:p>
    <w:p w:rsidR="002134BD" w:rsidRPr="00506EA0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06EA0">
        <w:rPr>
          <w:rFonts w:ascii="Times New Roman" w:hAnsi="Times New Roman"/>
          <w:spacing w:val="-4"/>
          <w:sz w:val="28"/>
          <w:szCs w:val="28"/>
        </w:rPr>
        <w:t>2) присутствовать на агитационных мероприятиях, освещать их проведение.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65"/>
      <w:bookmarkEnd w:id="8"/>
      <w:r w:rsidRPr="00C12495">
        <w:rPr>
          <w:rFonts w:ascii="Times New Roman" w:hAnsi="Times New Roman"/>
          <w:sz w:val="28"/>
          <w:szCs w:val="28"/>
        </w:rPr>
        <w:t>16. Представители средств массовой информации, указанные в части 3 настоящей статьи, вправе находиться в помещении для голосования в день голосования,</w:t>
      </w:r>
      <w:r w:rsidR="00506EA0">
        <w:rPr>
          <w:rFonts w:ascii="Times New Roman" w:hAnsi="Times New Roman"/>
          <w:sz w:val="28"/>
          <w:szCs w:val="28"/>
        </w:rPr>
        <w:t xml:space="preserve"> в дни досрочного голосования,</w:t>
      </w:r>
      <w:r w:rsidRPr="00C12495">
        <w:rPr>
          <w:rFonts w:ascii="Times New Roman" w:hAnsi="Times New Roman"/>
          <w:sz w:val="28"/>
          <w:szCs w:val="28"/>
        </w:rPr>
        <w:t xml:space="preserve"> а также производить фото-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и видеосъемку, предварительно уведомив об этом председателя, заместителя председателя или секретаря соответствующей избирательной комиссии.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EA0">
        <w:rPr>
          <w:rFonts w:ascii="Times New Roman" w:hAnsi="Times New Roman"/>
          <w:spacing w:val="-4"/>
          <w:sz w:val="28"/>
          <w:szCs w:val="28"/>
        </w:rPr>
        <w:lastRenderedPageBreak/>
        <w:t>17. Для осуществления полномочий, указанных в частях 3, 7 и 16 настоящей</w:t>
      </w:r>
      <w:r w:rsidRPr="00C12495">
        <w:rPr>
          <w:rFonts w:ascii="Times New Roman" w:hAnsi="Times New Roman"/>
          <w:sz w:val="28"/>
          <w:szCs w:val="28"/>
        </w:rPr>
        <w:t xml:space="preserve">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 позднее чем за семь дней до дня (первого дня) голосования</w:t>
      </w:r>
      <w:r w:rsidR="00506EA0">
        <w:rPr>
          <w:rFonts w:ascii="Times New Roman" w:hAnsi="Times New Roman"/>
          <w:sz w:val="28"/>
          <w:szCs w:val="28"/>
        </w:rPr>
        <w:t xml:space="preserve"> (досрочного голосования)</w:t>
      </w:r>
      <w:r w:rsidRPr="00C12495">
        <w:rPr>
          <w:rFonts w:ascii="Times New Roman" w:hAnsi="Times New Roman"/>
          <w:sz w:val="28"/>
          <w:szCs w:val="28"/>
        </w:rPr>
        <w:t xml:space="preserve">. </w:t>
      </w:r>
    </w:p>
    <w:p w:rsidR="002134BD" w:rsidRPr="00506EA0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18. Аккредитованный в соответствии с частью 17 настоящей статьи представитель средства массовой информации считается извещенным </w:t>
      </w:r>
      <w:r w:rsidR="00506EA0">
        <w:rPr>
          <w:rFonts w:ascii="Times New Roman" w:hAnsi="Times New Roman"/>
          <w:sz w:val="28"/>
          <w:szCs w:val="28"/>
        </w:rPr>
        <w:br/>
      </w:r>
      <w:r w:rsidRPr="00506EA0">
        <w:rPr>
          <w:rFonts w:ascii="Times New Roman" w:hAnsi="Times New Roman"/>
          <w:spacing w:val="-4"/>
          <w:sz w:val="28"/>
          <w:szCs w:val="28"/>
        </w:rPr>
        <w:t xml:space="preserve">о проведении мероприятия избирательной комиссии, если выполнены требования </w:t>
      </w:r>
      <w:r w:rsidRPr="00506EA0">
        <w:rPr>
          <w:rFonts w:ascii="Times New Roman" w:hAnsi="Times New Roman"/>
          <w:sz w:val="28"/>
          <w:szCs w:val="28"/>
        </w:rPr>
        <w:t>закона об опубликовании (обнародовании) соответствующей информации.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EA0">
        <w:rPr>
          <w:rFonts w:ascii="Times New Roman" w:hAnsi="Times New Roman"/>
          <w:spacing w:val="-2"/>
          <w:sz w:val="28"/>
          <w:szCs w:val="28"/>
        </w:rPr>
        <w:t>19. Фото- и</w:t>
      </w:r>
      <w:r w:rsidR="00506EA0" w:rsidRPr="00506EA0">
        <w:rPr>
          <w:rFonts w:ascii="Times New Roman" w:hAnsi="Times New Roman"/>
          <w:spacing w:val="-2"/>
          <w:sz w:val="28"/>
          <w:szCs w:val="28"/>
        </w:rPr>
        <w:t> </w:t>
      </w:r>
      <w:r w:rsidRPr="00506EA0">
        <w:rPr>
          <w:rFonts w:ascii="Times New Roman" w:hAnsi="Times New Roman"/>
          <w:spacing w:val="-2"/>
          <w:sz w:val="28"/>
          <w:szCs w:val="28"/>
        </w:rPr>
        <w:t xml:space="preserve">(или) видеосъемка должна осуществляться лицами, имеющими </w:t>
      </w:r>
      <w:r w:rsidRPr="00C12495">
        <w:rPr>
          <w:rFonts w:ascii="Times New Roman" w:hAnsi="Times New Roman"/>
          <w:sz w:val="28"/>
          <w:szCs w:val="28"/>
        </w:rPr>
        <w:t xml:space="preserve">в соответствии с Федеральным законом и настоящим областным законом право на ее осуществление, таким образом, чтобы не нарушалась тайна голосования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и отсутствовала возможность контроля за волеизъявлением избирателей, а также чтобы сохранялась конфиденциальность персональных данных, которые содержатся в списках избирателей 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20.</w:t>
      </w:r>
      <w:r w:rsidRPr="00C12495">
        <w:rPr>
          <w:rFonts w:ascii="Times New Roman" w:hAnsi="Times New Roman"/>
          <w:sz w:val="28"/>
        </w:rPr>
        <w:t> </w:t>
      </w:r>
      <w:r w:rsidRPr="00C12495">
        <w:rPr>
          <w:rFonts w:ascii="Times New Roman" w:hAnsi="Times New Roman"/>
          <w:sz w:val="28"/>
          <w:szCs w:val="28"/>
        </w:rPr>
        <w:t>Осуществление фото- и</w:t>
      </w:r>
      <w:r w:rsidR="00506EA0">
        <w:rPr>
          <w:rFonts w:ascii="Times New Roman" w:hAnsi="Times New Roman"/>
          <w:sz w:val="28"/>
          <w:szCs w:val="28"/>
        </w:rPr>
        <w:t> </w:t>
      </w:r>
      <w:r w:rsidRPr="00C12495">
        <w:rPr>
          <w:rFonts w:ascii="Times New Roman" w:hAnsi="Times New Roman"/>
          <w:sz w:val="28"/>
          <w:szCs w:val="28"/>
        </w:rPr>
        <w:t xml:space="preserve">(или) видеосъемки в помещениях для </w:t>
      </w:r>
      <w:r w:rsidRPr="00506EA0">
        <w:rPr>
          <w:rFonts w:ascii="Times New Roman" w:hAnsi="Times New Roman"/>
          <w:spacing w:val="-2"/>
          <w:sz w:val="28"/>
          <w:szCs w:val="28"/>
        </w:rPr>
        <w:t>голосования, находящихся на избирательных участках, образованных в воинских</w:t>
      </w:r>
      <w:r w:rsidRPr="00C12495">
        <w:rPr>
          <w:rFonts w:ascii="Times New Roman" w:hAnsi="Times New Roman"/>
          <w:sz w:val="28"/>
          <w:szCs w:val="28"/>
        </w:rPr>
        <w:t xml:space="preserve"> частях, допускается только аккредитованными в соответствии с частью 17 </w:t>
      </w:r>
      <w:r w:rsidRPr="00506EA0">
        <w:rPr>
          <w:rFonts w:ascii="Times New Roman" w:hAnsi="Times New Roman"/>
          <w:sz w:val="28"/>
          <w:szCs w:val="28"/>
        </w:rPr>
        <w:t xml:space="preserve">настоящей статьи представителями средств массовой информации </w:t>
      </w:r>
      <w:r w:rsidR="00506EA0">
        <w:rPr>
          <w:rFonts w:ascii="Times New Roman" w:hAnsi="Times New Roman"/>
          <w:sz w:val="28"/>
          <w:szCs w:val="28"/>
        </w:rPr>
        <w:br/>
      </w:r>
      <w:r w:rsidRPr="00506EA0">
        <w:rPr>
          <w:rFonts w:ascii="Times New Roman" w:hAnsi="Times New Roman"/>
          <w:sz w:val="28"/>
          <w:szCs w:val="28"/>
        </w:rPr>
        <w:t>и по согласованию</w:t>
      </w:r>
      <w:r w:rsidRPr="00C12495">
        <w:rPr>
          <w:rFonts w:ascii="Times New Roman" w:hAnsi="Times New Roman"/>
          <w:sz w:val="28"/>
          <w:szCs w:val="28"/>
        </w:rPr>
        <w:t xml:space="preserve"> с командиром соответствующей воинской части.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3) в части 3 статьи 27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1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1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4) часть 7 статьи 43 изложить в следующей редакции: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7. Территориальная избирательная комиссия представляет отчет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о поступлении и расходовании выделенных ей средств местного бюджета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в соответствующий представительный орган муниципального образования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(в Избирательную комиссию Ленинградской области – в случае выделения средств из областного бюджета Ленинградской области) в срок не позднее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 xml:space="preserve">45 дней после официального опубликования результатов выборов. 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lastRenderedPageBreak/>
        <w:t xml:space="preserve">Избирательная комиссия Ленинградской области не позднее чем через </w:t>
      </w:r>
      <w:r w:rsidR="00506EA0">
        <w:rPr>
          <w:rFonts w:ascii="Times New Roman" w:hAnsi="Times New Roman"/>
          <w:sz w:val="28"/>
          <w:szCs w:val="28"/>
        </w:rPr>
        <w:br/>
      </w:r>
      <w:r w:rsidRPr="00C12495">
        <w:rPr>
          <w:rFonts w:ascii="Times New Roman" w:hAnsi="Times New Roman"/>
          <w:sz w:val="28"/>
          <w:szCs w:val="28"/>
        </w:rPr>
        <w:t>30 дней после получения отчета о поступлении и расходовании выделенных средств из областного бюджета Ленинградской области от территориальной избирательной комиссии представляет его в Законодательное собрание Ленинградской области.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5) в части 2 статьи 45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1</w:t>
      </w:r>
      <w:r w:rsidRPr="00C12495">
        <w:rPr>
          <w:rFonts w:ascii="Times New Roman" w:hAnsi="Times New Roman"/>
          <w:sz w:val="28"/>
          <w:szCs w:val="28"/>
          <w:vertAlign w:val="superscript"/>
        </w:rPr>
        <w:t>2</w:t>
      </w:r>
      <w:r w:rsidRPr="00C12495">
        <w:rPr>
          <w:rFonts w:ascii="Times New Roman" w:hAnsi="Times New Roman"/>
          <w:sz w:val="28"/>
          <w:szCs w:val="28"/>
        </w:rPr>
        <w:t xml:space="preserve">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3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6) в статье 47: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а) в части 1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б) в части 3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="00512C0C" w:rsidRPr="00512C0C">
        <w:rPr>
          <w:rFonts w:ascii="Times New Roman" w:hAnsi="Times New Roman" w:cs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в) в части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2</w:t>
      </w:r>
      <w:r w:rsidRPr="00C12495">
        <w:rPr>
          <w:rFonts w:ascii="Times New Roman" w:hAnsi="Times New Roman"/>
          <w:sz w:val="28"/>
          <w:szCs w:val="28"/>
        </w:rPr>
        <w:t xml:space="preserve">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7) в статье 48</w:t>
      </w:r>
      <w:r w:rsidRPr="00C12495">
        <w:rPr>
          <w:rFonts w:ascii="Times New Roman" w:hAnsi="Times New Roman"/>
          <w:sz w:val="28"/>
          <w:szCs w:val="28"/>
          <w:vertAlign w:val="superscript"/>
        </w:rPr>
        <w:t>2</w:t>
      </w:r>
      <w:r w:rsidRPr="00C12495">
        <w:rPr>
          <w:rFonts w:ascii="Times New Roman" w:hAnsi="Times New Roman"/>
          <w:sz w:val="28"/>
          <w:szCs w:val="28"/>
        </w:rPr>
        <w:t>: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а) в части 2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б) в части 11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>8) в статье 52: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а) в части 2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б) в части 5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в) в части 10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г) в части 11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2134BD" w:rsidRPr="00C12495" w:rsidRDefault="002134BD" w:rsidP="002134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495">
        <w:rPr>
          <w:rFonts w:ascii="Times New Roman" w:hAnsi="Times New Roman"/>
          <w:sz w:val="28"/>
          <w:szCs w:val="28"/>
        </w:rPr>
        <w:t xml:space="preserve">д) в части 14 слова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пункте 3 статьи 30 Федерального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 xml:space="preserve"> заменить словами 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части 7 статьи 11</w:t>
      </w:r>
      <w:r w:rsidRPr="00C12495">
        <w:rPr>
          <w:rFonts w:ascii="Times New Roman" w:hAnsi="Times New Roman"/>
          <w:sz w:val="28"/>
          <w:szCs w:val="28"/>
          <w:vertAlign w:val="superscript"/>
        </w:rPr>
        <w:t>1</w:t>
      </w:r>
      <w:r w:rsidRPr="00C12495">
        <w:rPr>
          <w:rFonts w:ascii="Times New Roman" w:hAnsi="Times New Roman"/>
          <w:sz w:val="28"/>
          <w:szCs w:val="28"/>
        </w:rPr>
        <w:t xml:space="preserve"> настоящего областного закона</w:t>
      </w:r>
      <w:r>
        <w:rPr>
          <w:sz w:val="28"/>
          <w:szCs w:val="28"/>
        </w:rPr>
        <w:t>"</w:t>
      </w:r>
      <w:r w:rsidRPr="00C12495">
        <w:rPr>
          <w:rFonts w:ascii="Times New Roman" w:hAnsi="Times New Roman"/>
          <w:sz w:val="28"/>
          <w:szCs w:val="28"/>
        </w:rPr>
        <w:t>;</w:t>
      </w:r>
    </w:p>
    <w:p w:rsidR="006C384F" w:rsidRPr="00BD7B86" w:rsidRDefault="002134BD" w:rsidP="002134BD">
      <w:pPr>
        <w:pStyle w:val="ConsPlusNormal"/>
        <w:ind w:firstLine="709"/>
        <w:jc w:val="both"/>
      </w:pPr>
      <w:r w:rsidRPr="00C12495">
        <w:t xml:space="preserve">9) в части 1 статьи 55 слова </w:t>
      </w:r>
      <w:r>
        <w:t>"</w:t>
      </w:r>
      <w:r w:rsidRPr="00C12495">
        <w:t>иностранным (международным) наблюдателям,</w:t>
      </w:r>
      <w:r>
        <w:t>"</w:t>
      </w:r>
      <w:r w:rsidRPr="00C12495">
        <w:t xml:space="preserve"> исключить</w:t>
      </w:r>
      <w:r w:rsidR="006C384F" w:rsidRPr="00BD7B86">
        <w:t>.</w:t>
      </w:r>
    </w:p>
    <w:p w:rsidR="00FB5A31" w:rsidRPr="00BD7B86" w:rsidRDefault="00FB5A31" w:rsidP="00BD7B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BD7B86" w:rsidRDefault="000D78D5" w:rsidP="00BD7B86">
      <w:pPr>
        <w:pStyle w:val="ConsPlusNormal"/>
        <w:ind w:firstLine="709"/>
        <w:jc w:val="both"/>
        <w:rPr>
          <w:b/>
        </w:rPr>
      </w:pPr>
      <w:r w:rsidRPr="00BD7B86">
        <w:rPr>
          <w:b/>
        </w:rPr>
        <w:t>Статья 2</w:t>
      </w:r>
    </w:p>
    <w:p w:rsidR="000D78D5" w:rsidRPr="00BD7B86" w:rsidRDefault="000D78D5" w:rsidP="00BD7B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BD7B86" w:rsidRDefault="002134BD" w:rsidP="00BD7B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12495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</w:t>
      </w:r>
      <w:r w:rsidR="006C384F" w:rsidRPr="00BD7B86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BD7B86" w:rsidRDefault="00642623" w:rsidP="00BD7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8F7" w:rsidRPr="00BD7B86" w:rsidRDefault="006308F7" w:rsidP="00BD7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BD7B86" w:rsidRDefault="0041000A" w:rsidP="00BD7B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BD7B86" w:rsidRDefault="00642623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7B86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BD7B86">
        <w:rPr>
          <w:rFonts w:ascii="Times New Roman" w:hAnsi="Times New Roman" w:cs="Times New Roman"/>
          <w:sz w:val="28"/>
          <w:szCs w:val="28"/>
        </w:rPr>
        <w:br/>
      </w:r>
      <w:r w:rsidRPr="00BD7B8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D7B86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BD7B86" w:rsidRDefault="00B34657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BD7B86" w:rsidRDefault="004F460A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Pr="00BD7B86" w:rsidRDefault="00B84751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Pr="00BD7B86" w:rsidRDefault="00B84751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мая 2025 года</w:t>
      </w:r>
    </w:p>
    <w:p w:rsidR="001D5869" w:rsidRPr="00BD7B86" w:rsidRDefault="00B84751" w:rsidP="00BD7B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46-оз</w:t>
      </w:r>
    </w:p>
    <w:sectPr w:rsidR="001D5869" w:rsidRPr="00BD7B86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679" w:rsidRDefault="00102679" w:rsidP="004D5946">
      <w:pPr>
        <w:spacing w:after="0" w:line="240" w:lineRule="auto"/>
      </w:pPr>
      <w:r>
        <w:separator/>
      </w:r>
    </w:p>
  </w:endnote>
  <w:endnote w:type="continuationSeparator" w:id="0">
    <w:p w:rsidR="00102679" w:rsidRDefault="0010267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679" w:rsidRDefault="00102679" w:rsidP="004D5946">
      <w:pPr>
        <w:spacing w:after="0" w:line="240" w:lineRule="auto"/>
      </w:pPr>
      <w:r>
        <w:separator/>
      </w:r>
    </w:p>
  </w:footnote>
  <w:footnote w:type="continuationSeparator" w:id="0">
    <w:p w:rsidR="00102679" w:rsidRDefault="0010267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51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02679"/>
    <w:rsid w:val="00111368"/>
    <w:rsid w:val="00125968"/>
    <w:rsid w:val="00130404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134BD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B3BCF"/>
    <w:rsid w:val="004C1B5E"/>
    <w:rsid w:val="004C7EF4"/>
    <w:rsid w:val="004D5946"/>
    <w:rsid w:val="004D788D"/>
    <w:rsid w:val="004E48A2"/>
    <w:rsid w:val="004F460A"/>
    <w:rsid w:val="0050104D"/>
    <w:rsid w:val="005026BB"/>
    <w:rsid w:val="00506EA0"/>
    <w:rsid w:val="00512C0C"/>
    <w:rsid w:val="00533EAE"/>
    <w:rsid w:val="005362A3"/>
    <w:rsid w:val="0054481C"/>
    <w:rsid w:val="005B1943"/>
    <w:rsid w:val="005B5BAB"/>
    <w:rsid w:val="006308F7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151B0"/>
    <w:rsid w:val="00B20263"/>
    <w:rsid w:val="00B31965"/>
    <w:rsid w:val="00B31FF1"/>
    <w:rsid w:val="00B34657"/>
    <w:rsid w:val="00B35509"/>
    <w:rsid w:val="00B407DC"/>
    <w:rsid w:val="00B54074"/>
    <w:rsid w:val="00B57974"/>
    <w:rsid w:val="00B84751"/>
    <w:rsid w:val="00BA2628"/>
    <w:rsid w:val="00BC50B6"/>
    <w:rsid w:val="00BD7B8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2500A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A5B81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B5A31"/>
    <w:rsid w:val="00FC759C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3076</Words>
  <Characters>17536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2025-04-24T08:50:00Z</cp:lastPrinted>
  <dcterms:created xsi:type="dcterms:W3CDTF">2025-05-27T12:35:00Z</dcterms:created>
  <dcterms:modified xsi:type="dcterms:W3CDTF">2025-05-27T12:35:00Z</dcterms:modified>
</cp:coreProperties>
</file>