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6C4600" w:rsidRPr="006C4600" w:rsidRDefault="00C12964" w:rsidP="007C2A9A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3D444B" w:rsidRPr="003D444B">
        <w:rPr>
          <w:rFonts w:ascii="Times New Roman" w:hAnsi="Times New Roman" w:cs="Times New Roman"/>
          <w:b/>
          <w:sz w:val="28"/>
          <w:szCs w:val="28"/>
        </w:rPr>
        <w:t>"</w:t>
      </w:r>
      <w:r w:rsidR="007C2A9A" w:rsidRPr="007C2A9A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  <w:r w:rsidR="007C2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2A9A" w:rsidRPr="007C2A9A">
        <w:rPr>
          <w:rFonts w:ascii="Times New Roman" w:hAnsi="Times New Roman" w:cs="Times New Roman"/>
          <w:b/>
          <w:sz w:val="28"/>
          <w:szCs w:val="28"/>
        </w:rPr>
        <w:t>"О применении на территории Ленинградской области инвестиционного налогового вычета по налогу на прибыль организаций"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7C2A9A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44B" w:rsidRPr="003D444B">
        <w:rPr>
          <w:rFonts w:ascii="Times New Roman" w:hAnsi="Times New Roman" w:cs="Times New Roman"/>
          <w:bCs/>
          <w:sz w:val="28"/>
          <w:szCs w:val="28"/>
        </w:rPr>
        <w:t>"</w:t>
      </w:r>
      <w:r w:rsidR="007C2A9A" w:rsidRPr="007C2A9A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</w:t>
      </w:r>
      <w:r w:rsidR="007C2A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2A9A" w:rsidRPr="006A6F6D">
        <w:rPr>
          <w:rFonts w:ascii="Times New Roman" w:hAnsi="Times New Roman" w:cs="Times New Roman"/>
          <w:bCs/>
          <w:sz w:val="28"/>
          <w:szCs w:val="28"/>
        </w:rPr>
        <w:t>"О применении на территории Ленинградской области инвестиционного налогового вычета по налогу на прибыль организаций"</w:t>
      </w:r>
      <w:r w:rsidR="006C4600" w:rsidRPr="006A6F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A6F6D"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A6F6D">
        <w:rPr>
          <w:rFonts w:ascii="Times New Roman" w:hAnsi="Times New Roman" w:cs="Times New Roman"/>
          <w:bCs/>
          <w:sz w:val="28"/>
          <w:szCs w:val="28"/>
        </w:rPr>
        <w:t xml:space="preserve"> и принятие</w:t>
      </w:r>
      <w:r w:rsidR="007C2A9A" w:rsidRPr="006A6F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6F6D" w:rsidRPr="006A6F6D">
        <w:rPr>
          <w:rFonts w:ascii="Times New Roman" w:hAnsi="Times New Roman" w:cs="Times New Roman"/>
          <w:bCs/>
          <w:sz w:val="28"/>
          <w:szCs w:val="28"/>
        </w:rPr>
        <w:t>постановления Правительства Ленинградской области "Об утверждении</w:t>
      </w:r>
      <w:r w:rsidR="006A6F6D" w:rsidRPr="006A6F6D">
        <w:t xml:space="preserve"> </w:t>
      </w:r>
      <w:r w:rsidR="006A6F6D" w:rsidRPr="006A6F6D">
        <w:rPr>
          <w:rFonts w:ascii="Times New Roman" w:hAnsi="Times New Roman" w:cs="Times New Roman"/>
          <w:bCs/>
          <w:sz w:val="28"/>
          <w:szCs w:val="28"/>
        </w:rPr>
        <w:t>Порядка формирования и ведения реестра</w:t>
      </w:r>
      <w:r w:rsidR="006A6F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6A41" w:rsidRPr="00246A41">
        <w:rPr>
          <w:rFonts w:ascii="Times New Roman" w:hAnsi="Times New Roman" w:cs="Times New Roman"/>
          <w:bCs/>
          <w:sz w:val="28"/>
          <w:szCs w:val="28"/>
        </w:rPr>
        <w:t>инвестиционных товариществ для осуществления венчурных и (или) прямых инвестиций в инновационные проекты и (или) инновационную деятельность Ленинградской области</w:t>
      </w:r>
      <w:r w:rsidR="00246A41">
        <w:rPr>
          <w:rFonts w:ascii="Times New Roman" w:hAnsi="Times New Roman" w:cs="Times New Roman"/>
          <w:bCs/>
          <w:sz w:val="28"/>
          <w:szCs w:val="28"/>
        </w:rPr>
        <w:t>".</w:t>
      </w:r>
      <w:bookmarkStart w:id="0" w:name="_GoBack"/>
      <w:bookmarkEnd w:id="0"/>
      <w:proofErr w:type="gramEnd"/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A41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44B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D7E57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A6F6D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2A9A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A81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3D9C9-CE33-422A-B49D-C0A2CF7D7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16</cp:revision>
  <cp:lastPrinted>2013-11-21T12:00:00Z</cp:lastPrinted>
  <dcterms:created xsi:type="dcterms:W3CDTF">2024-07-31T14:44:00Z</dcterms:created>
  <dcterms:modified xsi:type="dcterms:W3CDTF">2025-01-22T06:32:00Z</dcterms:modified>
</cp:coreProperties>
</file>