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Pr="00C12964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C12964" w:rsidRPr="006C4600" w:rsidRDefault="00C12964" w:rsidP="006C4600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4600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актов,</w:t>
      </w:r>
    </w:p>
    <w:p w:rsidR="006C4600" w:rsidRPr="006C4600" w:rsidRDefault="00C12964" w:rsidP="003D444B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4600">
        <w:rPr>
          <w:rFonts w:ascii="Times New Roman" w:hAnsi="Times New Roman" w:cs="Times New Roman"/>
          <w:b/>
          <w:sz w:val="28"/>
          <w:szCs w:val="28"/>
        </w:rPr>
        <w:t>принятие</w:t>
      </w:r>
      <w:proofErr w:type="gramEnd"/>
      <w:r w:rsidRPr="006C4600">
        <w:rPr>
          <w:rFonts w:ascii="Times New Roman" w:hAnsi="Times New Roman" w:cs="Times New Roman"/>
          <w:b/>
          <w:sz w:val="28"/>
          <w:szCs w:val="28"/>
        </w:rPr>
        <w:t xml:space="preserve"> ко</w:t>
      </w:r>
      <w:r w:rsidR="004D559D" w:rsidRPr="006C4600">
        <w:rPr>
          <w:rFonts w:ascii="Times New Roman" w:hAnsi="Times New Roman" w:cs="Times New Roman"/>
          <w:b/>
          <w:sz w:val="28"/>
          <w:szCs w:val="28"/>
        </w:rPr>
        <w:t xml:space="preserve">торых необходимо для реализации областного закона </w:t>
      </w:r>
      <w:r w:rsidR="003D444B" w:rsidRPr="003D444B">
        <w:rPr>
          <w:rFonts w:ascii="Times New Roman" w:hAnsi="Times New Roman" w:cs="Times New Roman"/>
          <w:b/>
          <w:sz w:val="28"/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</w:p>
    <w:p w:rsidR="003000D8" w:rsidRDefault="003000D8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FB7265" w:rsidRDefault="00FB7265" w:rsidP="006C1947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C4600" w:rsidRPr="006C4600" w:rsidRDefault="00C12964" w:rsidP="003D444B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C13E1B" w:rsidRPr="00827E8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3D444B" w:rsidRPr="003D444B">
        <w:rPr>
          <w:rFonts w:ascii="Times New Roman" w:hAnsi="Times New Roman" w:cs="Times New Roman"/>
          <w:bCs/>
          <w:sz w:val="28"/>
          <w:szCs w:val="28"/>
        </w:rPr>
        <w:t>"О внесении изменения в статью 3 областного закона "О применении на территории Ленинградской области инвестиционного налогового вычета по налогу на прибыль организаций"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 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Заместитель Председателя </w:t>
      </w:r>
    </w:p>
    <w:p w:rsidR="004D5465" w:rsidRP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 xml:space="preserve">Правительства </w:t>
      </w:r>
      <w:proofErr w:type="gramStart"/>
      <w:r w:rsidRPr="004D5465">
        <w:rPr>
          <w:rFonts w:ascii="Times New Roman" w:hAnsi="Times New Roman" w:cs="Times New Roman"/>
          <w:bCs/>
          <w:sz w:val="28"/>
          <w:szCs w:val="28"/>
        </w:rPr>
        <w:t>Ленинградской</w:t>
      </w:r>
      <w:proofErr w:type="gramEnd"/>
      <w:r w:rsidRPr="004D546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4D5465">
        <w:rPr>
          <w:rFonts w:ascii="Times New Roman" w:hAnsi="Times New Roman" w:cs="Times New Roman"/>
          <w:bCs/>
          <w:sz w:val="28"/>
          <w:szCs w:val="28"/>
        </w:rPr>
        <w:t>области – председатель комитета</w:t>
      </w:r>
    </w:p>
    <w:p w:rsidR="004D5465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экономического развития </w:t>
      </w:r>
    </w:p>
    <w:p w:rsidR="00C12964" w:rsidRPr="00827E87" w:rsidRDefault="004D5465" w:rsidP="004D5465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 инвестиционной деятельности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 w:rsidR="00C27954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27954">
        <w:rPr>
          <w:rFonts w:ascii="Times New Roman" w:hAnsi="Times New Roman" w:cs="Times New Roman"/>
          <w:bCs/>
          <w:sz w:val="28"/>
          <w:szCs w:val="28"/>
        </w:rPr>
        <w:tab/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Д.А.Ялов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707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480D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444B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97C93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465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06C9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9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AE9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94F3C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71C"/>
    <w:rsid w:val="00AB60E8"/>
    <w:rsid w:val="00AC00B3"/>
    <w:rsid w:val="00AC04AD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6508"/>
    <w:rsid w:val="00AE6B71"/>
    <w:rsid w:val="00AF0AED"/>
    <w:rsid w:val="00AF0EB9"/>
    <w:rsid w:val="00AF60C7"/>
    <w:rsid w:val="00AF6A2B"/>
    <w:rsid w:val="00AF6D46"/>
    <w:rsid w:val="00B017C6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A81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5ACC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1661"/>
    <w:rsid w:val="00C22523"/>
    <w:rsid w:val="00C2257A"/>
    <w:rsid w:val="00C247A0"/>
    <w:rsid w:val="00C27954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1A48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C6C85-E644-41B1-BF3E-DF6A11302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Батушина Елена Николаевна</cp:lastModifiedBy>
  <cp:revision>12</cp:revision>
  <cp:lastPrinted>2013-11-21T12:00:00Z</cp:lastPrinted>
  <dcterms:created xsi:type="dcterms:W3CDTF">2024-07-31T14:44:00Z</dcterms:created>
  <dcterms:modified xsi:type="dcterms:W3CDTF">2025-01-16T06:45:00Z</dcterms:modified>
</cp:coreProperties>
</file>