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6863" w:rsidRPr="001D3F22" w:rsidRDefault="00AC6863" w:rsidP="00175FB5">
      <w:pPr>
        <w:spacing w:line="240" w:lineRule="exact"/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AC6863" w:rsidRPr="00692BEB" w:rsidRDefault="00AC6863" w:rsidP="00175FB5">
      <w:pPr>
        <w:spacing w:line="240" w:lineRule="exact"/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="004E3AD4"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2056A0">
        <w:rPr>
          <w:b/>
          <w:sz w:val="28"/>
          <w:szCs w:val="28"/>
        </w:rPr>
        <w:t>«</w:t>
      </w:r>
      <w:r w:rsidR="002056A0" w:rsidRPr="00213591">
        <w:rPr>
          <w:b/>
          <w:sz w:val="28"/>
          <w:szCs w:val="28"/>
        </w:rPr>
        <w:t>О</w:t>
      </w:r>
      <w:r w:rsidR="002056A0">
        <w:rPr>
          <w:b/>
          <w:sz w:val="28"/>
          <w:szCs w:val="28"/>
        </w:rPr>
        <w:t xml:space="preserve"> внесении изменения в статью 2</w:t>
      </w:r>
      <w:r w:rsidR="002056A0" w:rsidRPr="00213591">
        <w:rPr>
          <w:b/>
          <w:sz w:val="28"/>
          <w:szCs w:val="28"/>
        </w:rPr>
        <w:t xml:space="preserve"> областного закона </w:t>
      </w:r>
      <w:r w:rsidR="002056A0" w:rsidRPr="00676649">
        <w:rPr>
          <w:b/>
          <w:bCs/>
          <w:sz w:val="28"/>
          <w:szCs w:val="28"/>
        </w:rPr>
        <w:t>«Об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сведений»</w:t>
      </w:r>
    </w:p>
    <w:p w:rsidR="004E3AD4" w:rsidRDefault="004E3AD4" w:rsidP="00AC6863">
      <w:pPr>
        <w:jc w:val="center"/>
        <w:rPr>
          <w:b/>
          <w:bCs/>
          <w:sz w:val="28"/>
          <w:szCs w:val="28"/>
        </w:rPr>
      </w:pPr>
    </w:p>
    <w:p w:rsidR="004129BE" w:rsidRDefault="004129BE" w:rsidP="004129BE">
      <w:pPr>
        <w:pStyle w:val="a6"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CD42F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CD4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от 24 июля 2007 года № 221-ФЗ «О кадастровой деятельности»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056A0" w:rsidRPr="002056A0" w:rsidRDefault="004129BE" w:rsidP="004129BE">
      <w:pPr>
        <w:pStyle w:val="a6"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2056A0" w:rsidRPr="002056A0">
        <w:rPr>
          <w:rFonts w:ascii="Times New Roman" w:hAnsi="Times New Roman" w:cs="Times New Roman"/>
          <w:sz w:val="28"/>
          <w:szCs w:val="28"/>
        </w:rPr>
        <w:t>Областной закон 6 апреля 2020 года № 40-оз «Об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сведений»;</w:t>
      </w:r>
    </w:p>
    <w:p w:rsidR="002056A0" w:rsidRPr="002056A0" w:rsidRDefault="004129BE" w:rsidP="002056A0">
      <w:pPr>
        <w:pStyle w:val="a6"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056A0" w:rsidRPr="002056A0">
        <w:rPr>
          <w:rFonts w:ascii="Times New Roman" w:hAnsi="Times New Roman" w:cs="Times New Roman"/>
          <w:sz w:val="28"/>
          <w:szCs w:val="28"/>
        </w:rPr>
        <w:t>. Постановление Правительства Ленинградской области от 23.04.2010 № 102 «Об утверждении Положения о Ленинградском областном комитете по управлению государственным имуществом»;</w:t>
      </w:r>
    </w:p>
    <w:p w:rsidR="002056A0" w:rsidRPr="002056A0" w:rsidRDefault="004129BE" w:rsidP="002056A0">
      <w:pPr>
        <w:pStyle w:val="a6"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056A0" w:rsidRPr="002056A0">
        <w:rPr>
          <w:rFonts w:ascii="Times New Roman" w:hAnsi="Times New Roman" w:cs="Times New Roman"/>
          <w:sz w:val="28"/>
          <w:szCs w:val="28"/>
        </w:rPr>
        <w:t>.</w:t>
      </w:r>
      <w:r w:rsidR="002056A0">
        <w:rPr>
          <w:rFonts w:ascii="Times New Roman" w:hAnsi="Times New Roman" w:cs="Times New Roman"/>
          <w:sz w:val="28"/>
          <w:szCs w:val="28"/>
        </w:rPr>
        <w:t> </w:t>
      </w:r>
      <w:r w:rsidR="002056A0" w:rsidRPr="002056A0">
        <w:rPr>
          <w:rFonts w:ascii="Times New Roman" w:hAnsi="Times New Roman" w:cs="Times New Roman"/>
          <w:sz w:val="28"/>
          <w:szCs w:val="28"/>
        </w:rPr>
        <w:t>Приказ Ленинградского областного комитета по управлению государственным имуществом от 25.07.2016 № 20 «Об утверждении порядка взимания и возврата платы за предоставление копий технических паспортов, оценочной и иной хранившейся по состоянию на 1 января 2013 года в органах и организациях по государственному техническому учету и(или) технической инвентаризации учетно-технической документации об объектах государственного технического учета и технической инвентаризации (регистрационных книг, реестров, копий правоустанавливающих документов и тому подобного), расположенных на территории Ленинградской области, и содержащихся в них сведений и размерах такой платы»</w:t>
      </w:r>
      <w:r w:rsidR="00C91DCA" w:rsidRPr="002056A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56A0" w:rsidRPr="002056A0" w:rsidRDefault="004129BE" w:rsidP="002056A0">
      <w:pPr>
        <w:pStyle w:val="a6"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C91DCA" w:rsidRPr="002056A0">
        <w:rPr>
          <w:rFonts w:ascii="Times New Roman" w:hAnsi="Times New Roman" w:cs="Times New Roman"/>
          <w:sz w:val="28"/>
          <w:szCs w:val="28"/>
        </w:rPr>
        <w:t>. </w:t>
      </w:r>
      <w:r w:rsidR="002056A0" w:rsidRPr="002056A0">
        <w:rPr>
          <w:rFonts w:ascii="Times New Roman" w:hAnsi="Times New Roman" w:cs="Times New Roman"/>
          <w:sz w:val="28"/>
          <w:szCs w:val="28"/>
        </w:rPr>
        <w:t>Приказ Ленинградского областного комитета по управлению государственным имуществом от 26.02.2018 № 8 «Об утверждении административного регламента предоставления на территории Ленинградской области государственной услуги «Предоставление Ленинградским областным государственным унитарным предприятием технической инвентаризации и оценки недвижимости копий технических паспортов, оценочной и иной хранившейся по состоянию на 1 января 2013 года в органах и организациях по государственному техническому учету и(или) технической инвентаризации учетно-технической документации об объектах государственного технического учета и технической инвентаризации (регистрационных книг, реестров, копий правоустанавливающих документов и тому подобного), расположенных на территории Ленинградской области, а также содержащихся в них сведений» (сокращенное наименование – «Предоставление копий учетно-технической документации, а также содержащихся в ней сведений»)»</w:t>
      </w:r>
      <w:r w:rsidR="002056A0">
        <w:rPr>
          <w:rFonts w:ascii="Times New Roman" w:hAnsi="Times New Roman" w:cs="Times New Roman"/>
          <w:sz w:val="28"/>
          <w:szCs w:val="28"/>
        </w:rPr>
        <w:t>.</w:t>
      </w:r>
    </w:p>
    <w:p w:rsidR="00070847" w:rsidRPr="00070847" w:rsidRDefault="00070847" w:rsidP="00070847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</w:p>
    <w:p w:rsidR="000076A5" w:rsidRPr="00C509CF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F20421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863"/>
    <w:rsid w:val="00002AC7"/>
    <w:rsid w:val="00007184"/>
    <w:rsid w:val="000076A5"/>
    <w:rsid w:val="000231F7"/>
    <w:rsid w:val="00052A63"/>
    <w:rsid w:val="000541DE"/>
    <w:rsid w:val="00070847"/>
    <w:rsid w:val="0007587E"/>
    <w:rsid w:val="000F56D5"/>
    <w:rsid w:val="00103FFF"/>
    <w:rsid w:val="001230D5"/>
    <w:rsid w:val="00132E71"/>
    <w:rsid w:val="001451AF"/>
    <w:rsid w:val="00154456"/>
    <w:rsid w:val="001622DE"/>
    <w:rsid w:val="00175FB5"/>
    <w:rsid w:val="001C56C7"/>
    <w:rsid w:val="002056A0"/>
    <w:rsid w:val="002449A8"/>
    <w:rsid w:val="002F20F3"/>
    <w:rsid w:val="003128BD"/>
    <w:rsid w:val="003D5771"/>
    <w:rsid w:val="003F4855"/>
    <w:rsid w:val="004125C4"/>
    <w:rsid w:val="004129BE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52683"/>
    <w:rsid w:val="006723AA"/>
    <w:rsid w:val="00692B86"/>
    <w:rsid w:val="00692BEB"/>
    <w:rsid w:val="006A5DE7"/>
    <w:rsid w:val="006F2E07"/>
    <w:rsid w:val="007841F9"/>
    <w:rsid w:val="007B4587"/>
    <w:rsid w:val="00841EC2"/>
    <w:rsid w:val="00847360"/>
    <w:rsid w:val="00881697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C10221"/>
    <w:rsid w:val="00C31C37"/>
    <w:rsid w:val="00C84888"/>
    <w:rsid w:val="00C91DCA"/>
    <w:rsid w:val="00CC5EAF"/>
    <w:rsid w:val="00D06D06"/>
    <w:rsid w:val="00D733D5"/>
    <w:rsid w:val="00E33490"/>
    <w:rsid w:val="00EA1DBB"/>
    <w:rsid w:val="00F20421"/>
    <w:rsid w:val="00F74FCC"/>
    <w:rsid w:val="00F8481B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FCF2A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002AC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2AC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Базовый"/>
    <w:uiPriority w:val="99"/>
    <w:rsid w:val="00C91DCA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C91DCA"/>
    <w:rPr>
      <w:color w:val="000080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0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cp:lastPrinted>2023-04-07T06:54:00Z</cp:lastPrinted>
  <dcterms:created xsi:type="dcterms:W3CDTF">2024-11-18T15:16:00Z</dcterms:created>
  <dcterms:modified xsi:type="dcterms:W3CDTF">2025-01-17T08:41:00Z</dcterms:modified>
</cp:coreProperties>
</file>