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B95A5B" w:rsidRDefault="00F7598A" w:rsidP="007140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714033" w:rsidRPr="00714033">
        <w:rPr>
          <w:rFonts w:ascii="Times New Roman" w:hAnsi="Times New Roman" w:cs="Times New Roman"/>
          <w:b/>
          <w:sz w:val="28"/>
          <w:szCs w:val="28"/>
        </w:rPr>
        <w:t>"</w:t>
      </w:r>
      <w:r w:rsidR="00084AE4" w:rsidRPr="00084AE4">
        <w:rPr>
          <w:rFonts w:ascii="Times New Roman" w:hAnsi="Times New Roman" w:cs="Times New Roman"/>
          <w:b/>
          <w:sz w:val="28"/>
          <w:szCs w:val="28"/>
        </w:rPr>
        <w:t>О внесении изменения в статью 6 областного закона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</w:t>
      </w:r>
      <w:r w:rsidR="00714033" w:rsidRPr="00714033">
        <w:rPr>
          <w:rFonts w:ascii="Times New Roman" w:hAnsi="Times New Roman" w:cs="Times New Roman"/>
          <w:b/>
          <w:sz w:val="28"/>
          <w:szCs w:val="28"/>
        </w:rPr>
        <w:t>"</w:t>
      </w:r>
    </w:p>
    <w:p w:rsidR="00B95A5B" w:rsidRDefault="00B95A5B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Pr="00B95A5B" w:rsidRDefault="005E7C85" w:rsidP="0071403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714033" w:rsidRPr="00714033">
        <w:rPr>
          <w:rFonts w:ascii="Times New Roman" w:hAnsi="Times New Roman" w:cs="Times New Roman"/>
          <w:bCs/>
          <w:sz w:val="28"/>
          <w:szCs w:val="28"/>
        </w:rPr>
        <w:t>"</w:t>
      </w:r>
      <w:r w:rsidR="00084AE4" w:rsidRPr="00084AE4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6 областного закона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</w:t>
      </w:r>
      <w:r w:rsidR="00714033" w:rsidRPr="00714033">
        <w:rPr>
          <w:rFonts w:ascii="Times New Roman" w:hAnsi="Times New Roman" w:cs="Times New Roman"/>
          <w:bCs/>
          <w:sz w:val="28"/>
          <w:szCs w:val="28"/>
        </w:rPr>
        <w:t>"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законов и иных действующих </w:t>
      </w:r>
      <w:r w:rsidR="00D52FA0" w:rsidRPr="00D52FA0">
        <w:rPr>
          <w:rFonts w:ascii="Times New Roman" w:hAnsi="Times New Roman" w:cs="Times New Roman"/>
          <w:bCs/>
          <w:sz w:val="28"/>
          <w:szCs w:val="28"/>
        </w:rPr>
        <w:t>на территории Ленинградской области нормативных правовых актов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Ленинградской</w:t>
      </w:r>
      <w:proofErr w:type="gramEnd"/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области – председатель комитета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и инвестиционной деятельности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</w:t>
      </w:r>
      <w:proofErr w:type="spell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Д.А.Ялов</w:t>
      </w:r>
      <w:proofErr w:type="spellEnd"/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4726C"/>
    <w:rsid w:val="00070458"/>
    <w:rsid w:val="00071C89"/>
    <w:rsid w:val="00084AE4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31724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14033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E5394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E0777"/>
    <w:rsid w:val="00C51FE2"/>
    <w:rsid w:val="00C614BC"/>
    <w:rsid w:val="00D06C99"/>
    <w:rsid w:val="00D20CE0"/>
    <w:rsid w:val="00D52FA0"/>
    <w:rsid w:val="00D6670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6</cp:revision>
  <cp:lastPrinted>2014-10-22T13:27:00Z</cp:lastPrinted>
  <dcterms:created xsi:type="dcterms:W3CDTF">2024-07-31T14:48:00Z</dcterms:created>
  <dcterms:modified xsi:type="dcterms:W3CDTF">2024-12-16T14:23:00Z</dcterms:modified>
</cp:coreProperties>
</file>