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C7" w:rsidRPr="00544799" w:rsidRDefault="00544799" w:rsidP="00544799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4799">
        <w:rPr>
          <w:rFonts w:ascii="Times New Roman" w:hAnsi="Times New Roman" w:cs="Times New Roman"/>
          <w:sz w:val="24"/>
          <w:szCs w:val="24"/>
        </w:rPr>
        <w:t xml:space="preserve">УТВЕРЖДЕНЫ </w:t>
      </w:r>
    </w:p>
    <w:p w:rsidR="002E26AA" w:rsidRDefault="00544799" w:rsidP="002E26AA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544799">
        <w:rPr>
          <w:rFonts w:ascii="Times New Roman" w:hAnsi="Times New Roman" w:cs="Times New Roman"/>
          <w:sz w:val="24"/>
          <w:szCs w:val="24"/>
        </w:rPr>
        <w:t xml:space="preserve">областным законом </w:t>
      </w:r>
    </w:p>
    <w:p w:rsidR="002E26AA" w:rsidRDefault="002E26AA" w:rsidP="002E26AA">
      <w:pPr>
        <w:spacing w:after="0" w:line="240" w:lineRule="auto"/>
        <w:ind w:left="11340" w:right="-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544799" w:rsidRPr="00544799" w:rsidRDefault="00544799" w:rsidP="002E26AA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544799">
        <w:rPr>
          <w:rFonts w:ascii="Times New Roman" w:hAnsi="Times New Roman" w:cs="Times New Roman"/>
          <w:sz w:val="24"/>
          <w:szCs w:val="24"/>
        </w:rPr>
        <w:t>(приложение 19)</w:t>
      </w:r>
    </w:p>
    <w:p w:rsidR="00544799" w:rsidRDefault="00544799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107C" w:rsidRDefault="00BF107C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107C" w:rsidRDefault="00BF107C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799" w:rsidRDefault="00544799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799" w:rsidRPr="00544799" w:rsidRDefault="00544799" w:rsidP="005447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4799">
        <w:rPr>
          <w:rFonts w:ascii="Times New Roman" w:hAnsi="Times New Roman" w:cs="Times New Roman"/>
          <w:b/>
          <w:sz w:val="26"/>
          <w:szCs w:val="26"/>
        </w:rPr>
        <w:t xml:space="preserve">ИСТОЧНИКИ </w:t>
      </w:r>
      <w:r w:rsidRPr="00544799">
        <w:rPr>
          <w:rFonts w:ascii="Times New Roman" w:hAnsi="Times New Roman" w:cs="Times New Roman"/>
          <w:b/>
          <w:sz w:val="26"/>
          <w:szCs w:val="26"/>
        </w:rPr>
        <w:br/>
        <w:t xml:space="preserve">внутреннего финансирования дефицита областного бюджета Ленинградской области </w:t>
      </w:r>
      <w:r w:rsidRPr="00544799">
        <w:rPr>
          <w:rFonts w:ascii="Times New Roman" w:hAnsi="Times New Roman" w:cs="Times New Roman"/>
          <w:b/>
          <w:sz w:val="26"/>
          <w:szCs w:val="26"/>
        </w:rPr>
        <w:br/>
        <w:t>на 2025 год и на плановый период 2026 и 2027 годов</w:t>
      </w:r>
    </w:p>
    <w:p w:rsidR="00544799" w:rsidRDefault="00544799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107C" w:rsidRDefault="00BF107C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93"/>
        <w:gridCol w:w="8079"/>
        <w:gridCol w:w="1417"/>
        <w:gridCol w:w="1417"/>
        <w:gridCol w:w="1418"/>
      </w:tblGrid>
      <w:tr w:rsidR="00544799" w:rsidRPr="00544799" w:rsidTr="000822DF">
        <w:trPr>
          <w:trHeight w:val="516"/>
        </w:trPr>
        <w:tc>
          <w:tcPr>
            <w:tcW w:w="2693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бюджетной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классификации</w:t>
            </w:r>
          </w:p>
        </w:tc>
        <w:tc>
          <w:tcPr>
            <w:tcW w:w="8079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(тысяч рублей)</w:t>
            </w:r>
          </w:p>
        </w:tc>
      </w:tr>
      <w:tr w:rsidR="00544799" w:rsidRPr="00544799" w:rsidTr="000822DF">
        <w:trPr>
          <w:trHeight w:val="20"/>
        </w:trPr>
        <w:tc>
          <w:tcPr>
            <w:tcW w:w="2693" w:type="dxa"/>
            <w:vMerge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079" w:type="dxa"/>
            <w:vMerge/>
            <w:tcBorders>
              <w:bottom w:val="nil"/>
            </w:tcBorders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</w:tr>
    </w:tbl>
    <w:p w:rsidR="000822DF" w:rsidRPr="000822DF" w:rsidRDefault="000822DF" w:rsidP="000822DF">
      <w:pPr>
        <w:tabs>
          <w:tab w:val="left" w:pos="2755"/>
          <w:tab w:val="left" w:pos="10834"/>
          <w:tab w:val="left" w:pos="12251"/>
          <w:tab w:val="left" w:pos="13668"/>
        </w:tabs>
        <w:spacing w:after="0" w:line="14" w:lineRule="auto"/>
        <w:ind w:left="62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93"/>
        <w:gridCol w:w="8079"/>
        <w:gridCol w:w="1417"/>
        <w:gridCol w:w="1417"/>
        <w:gridCol w:w="1418"/>
      </w:tblGrid>
      <w:tr w:rsidR="000822DF" w:rsidRPr="00544799" w:rsidTr="000822DF">
        <w:trPr>
          <w:cantSplit/>
          <w:trHeight w:val="20"/>
          <w:tblHeader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01 02 00 00 00 0000 000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11 000 000,0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01 02 00 00 02 0000 000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Кредиты кредитных организаций </w:t>
            </w:r>
            <w:r w:rsidR="00082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5447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валюте Российской Федерации, полученные субъектами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11 000 000,0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01 03 00 00 00 0000 000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2 873 057,6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-1 045 605,5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-1 310 256,0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01 03 01 00 02 0000 000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2 873 057,6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-1 045 605,5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-1 310 256,0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7 194 927,9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01 05 02 01 02 0000 000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субъектов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7 194 927,9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01 06 00 00 00 0000 000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13 436 581,0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9 000 000,0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08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Акции и иные формы участия в капитале, находящиеся в государственной </w:t>
            </w:r>
            <w:r w:rsidR="00082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муниципальной собственности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231 508,9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от продажи акций и иных форм участия в капитале, находящихся </w:t>
            </w:r>
            <w:r w:rsidR="00082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собственности субъектов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231 508,9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5 072,1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01 06 05 01 02 0000 000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01 06 05 02 02 0000 000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5 072,1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Операции по управлению остатками средств на единых счетах бюджетов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13 200 000,0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01 06 10 01 02 0000 000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Финансовые активы в собственности субъектов Российской Федерации </w:t>
            </w:r>
            <w:r w:rsidR="00082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счет средств бюджетов субъектов Российской Федерации, размещенных на депозитах в валюте Российской Федерации и в иностранной валюте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13 200 000,0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01 06 10 02 02 0000 000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Финансовые активы в собственности субъектов Российской Федерации </w:t>
            </w:r>
            <w:r w:rsidR="00082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Федерации, казначейских счетах для осуществления и отражения операций </w:t>
            </w:r>
            <w:r w:rsidR="00082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денежными средствами бюджетных и автономных учреждений, единых счетах бюджетов государственных внебюджетных фондов,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01 06 10 04 02 0000 000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Финансовые активы в собственности субъектов Российской Федерации </w:t>
            </w:r>
            <w:r w:rsidR="00082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47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счет приобретения ценных бумаг (кроме акций) по договорам репо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0822DF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822DF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44799" w:rsidRPr="00544799" w:rsidRDefault="00544799" w:rsidP="00082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23 504 566,5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14 454 394,5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9 689 744,0</w:t>
            </w:r>
          </w:p>
        </w:tc>
      </w:tr>
    </w:tbl>
    <w:p w:rsidR="00544799" w:rsidRPr="00544799" w:rsidRDefault="00544799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44799" w:rsidRPr="00544799" w:rsidSect="000822DF">
      <w:headerReference w:type="default" r:id="rId6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885" w:rsidRDefault="007E0885" w:rsidP="000822DF">
      <w:pPr>
        <w:spacing w:after="0" w:line="240" w:lineRule="auto"/>
      </w:pPr>
      <w:r>
        <w:separator/>
      </w:r>
    </w:p>
  </w:endnote>
  <w:endnote w:type="continuationSeparator" w:id="0">
    <w:p w:rsidR="007E0885" w:rsidRDefault="007E0885" w:rsidP="00082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885" w:rsidRDefault="007E0885" w:rsidP="000822DF">
      <w:pPr>
        <w:spacing w:after="0" w:line="240" w:lineRule="auto"/>
      </w:pPr>
      <w:r>
        <w:separator/>
      </w:r>
    </w:p>
  </w:footnote>
  <w:footnote w:type="continuationSeparator" w:id="0">
    <w:p w:rsidR="007E0885" w:rsidRDefault="007E0885" w:rsidP="00082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503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822DF" w:rsidRPr="000822DF" w:rsidRDefault="000822DF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822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22D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822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759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822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822DF" w:rsidRPr="000822DF" w:rsidRDefault="000822DF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78B"/>
    <w:rsid w:val="000822DF"/>
    <w:rsid w:val="00116D19"/>
    <w:rsid w:val="001714AB"/>
    <w:rsid w:val="00282BB1"/>
    <w:rsid w:val="002E26AA"/>
    <w:rsid w:val="00326906"/>
    <w:rsid w:val="003505B1"/>
    <w:rsid w:val="00544799"/>
    <w:rsid w:val="00617590"/>
    <w:rsid w:val="007C0112"/>
    <w:rsid w:val="007E0885"/>
    <w:rsid w:val="00997405"/>
    <w:rsid w:val="009A70C7"/>
    <w:rsid w:val="00BF107C"/>
    <w:rsid w:val="00EA178B"/>
    <w:rsid w:val="00FA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BA2B1-1416-4B4A-B407-A5B33998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2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22DF"/>
  </w:style>
  <w:style w:type="paragraph" w:styleId="a5">
    <w:name w:val="footer"/>
    <w:basedOn w:val="a"/>
    <w:link w:val="a6"/>
    <w:uiPriority w:val="99"/>
    <w:unhideWhenUsed/>
    <w:rsid w:val="00082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2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9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dcterms:created xsi:type="dcterms:W3CDTF">2025-01-10T10:41:00Z</dcterms:created>
  <dcterms:modified xsi:type="dcterms:W3CDTF">2025-01-10T10:41:00Z</dcterms:modified>
</cp:coreProperties>
</file>