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7F2" w:rsidRPr="00B402E7" w:rsidRDefault="001E37F2" w:rsidP="00B402E7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r w:rsidRPr="00B402E7">
        <w:rPr>
          <w:b/>
          <w:bCs/>
          <w:sz w:val="27"/>
          <w:szCs w:val="27"/>
        </w:rPr>
        <w:t xml:space="preserve">О внесении изменений в статьи 7 и 8 областного закона </w:t>
      </w:r>
      <w:r w:rsidR="00B402E7">
        <w:rPr>
          <w:b/>
          <w:bCs/>
          <w:sz w:val="27"/>
          <w:szCs w:val="27"/>
        </w:rPr>
        <w:br/>
      </w:r>
      <w:r w:rsidRPr="00B402E7">
        <w:rPr>
          <w:b/>
          <w:bCs/>
          <w:sz w:val="27"/>
          <w:szCs w:val="27"/>
        </w:rPr>
        <w:t xml:space="preserve">"Об объединении поселений, входящих в состав Гатчинского муниципального района Ленинградской области, наделении </w:t>
      </w:r>
      <w:r w:rsidR="00B402E7">
        <w:rPr>
          <w:b/>
          <w:bCs/>
          <w:sz w:val="27"/>
          <w:szCs w:val="27"/>
        </w:rPr>
        <w:br/>
      </w:r>
      <w:r w:rsidRPr="00B402E7">
        <w:rPr>
          <w:b/>
          <w:bCs/>
          <w:sz w:val="27"/>
          <w:szCs w:val="27"/>
        </w:rPr>
        <w:t xml:space="preserve">вновь образованного муниципального образования статусом муниципального округа и о внесении изменений в областной </w:t>
      </w:r>
      <w:r w:rsidR="00B402E7">
        <w:rPr>
          <w:b/>
          <w:bCs/>
          <w:sz w:val="27"/>
          <w:szCs w:val="27"/>
        </w:rPr>
        <w:br/>
      </w:r>
      <w:r w:rsidRPr="00B402E7">
        <w:rPr>
          <w:b/>
          <w:bCs/>
          <w:sz w:val="27"/>
          <w:szCs w:val="27"/>
        </w:rPr>
        <w:t>закон "Об административно-территориальном устройстве Ленинградской области и порядке его изменения"</w:t>
      </w:r>
    </w:p>
    <w:p w:rsidR="00642623" w:rsidRPr="00B402E7" w:rsidRDefault="00642623" w:rsidP="00B402E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402E7" w:rsidRDefault="00642623" w:rsidP="00B402E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402E7" w:rsidRDefault="00642623" w:rsidP="00B402E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B402E7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B402E7">
        <w:rPr>
          <w:rFonts w:ascii="Times New Roman" w:hAnsi="Times New Roman" w:cs="Times New Roman"/>
          <w:sz w:val="27"/>
          <w:szCs w:val="27"/>
        </w:rPr>
        <w:br/>
      </w:r>
      <w:r w:rsidR="00EC2D3A" w:rsidRPr="00B402E7">
        <w:rPr>
          <w:rFonts w:ascii="Times New Roman" w:hAnsi="Times New Roman" w:cs="Times New Roman"/>
          <w:sz w:val="27"/>
          <w:szCs w:val="27"/>
        </w:rPr>
        <w:t>3</w:t>
      </w:r>
      <w:r w:rsidRPr="00B402E7">
        <w:rPr>
          <w:rFonts w:ascii="Times New Roman" w:hAnsi="Times New Roman" w:cs="Times New Roman"/>
          <w:sz w:val="27"/>
          <w:szCs w:val="27"/>
        </w:rPr>
        <w:t xml:space="preserve"> </w:t>
      </w:r>
      <w:r w:rsidR="009842F5" w:rsidRPr="00B402E7">
        <w:rPr>
          <w:rFonts w:ascii="Times New Roman" w:hAnsi="Times New Roman" w:cs="Times New Roman"/>
          <w:sz w:val="27"/>
          <w:szCs w:val="27"/>
        </w:rPr>
        <w:t>декабря</w:t>
      </w:r>
      <w:r w:rsidRPr="00B402E7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B402E7">
        <w:rPr>
          <w:rFonts w:ascii="Times New Roman" w:hAnsi="Times New Roman" w:cs="Times New Roman"/>
          <w:sz w:val="27"/>
          <w:szCs w:val="27"/>
        </w:rPr>
        <w:t>4</w:t>
      </w:r>
      <w:r w:rsidRPr="00B402E7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B402E7" w:rsidRDefault="00642623" w:rsidP="00B402E7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402E7" w:rsidRDefault="00642623" w:rsidP="00B402E7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402E7" w:rsidRDefault="00642623" w:rsidP="00B402E7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B402E7">
        <w:rPr>
          <w:b/>
          <w:sz w:val="27"/>
          <w:szCs w:val="27"/>
        </w:rPr>
        <w:t>Статья 1</w:t>
      </w:r>
    </w:p>
    <w:p w:rsidR="00642623" w:rsidRPr="00B402E7" w:rsidRDefault="00642623" w:rsidP="00B402E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 xml:space="preserve">Внести в областной </w:t>
      </w:r>
      <w:hyperlink r:id="rId7" w:history="1">
        <w:r w:rsidRPr="00B402E7">
          <w:rPr>
            <w:rFonts w:ascii="Times New Roman" w:hAnsi="Times New Roman" w:cs="Times New Roman"/>
            <w:sz w:val="27"/>
            <w:szCs w:val="27"/>
          </w:rPr>
          <w:t>закон</w:t>
        </w:r>
      </w:hyperlink>
      <w:r w:rsidRPr="00B402E7">
        <w:rPr>
          <w:rFonts w:ascii="Times New Roman" w:hAnsi="Times New Roman" w:cs="Times New Roman"/>
          <w:sz w:val="27"/>
          <w:szCs w:val="27"/>
        </w:rPr>
        <w:t xml:space="preserve"> от 2 мая 2024 года № 50-оз "Об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</w:t>
      </w:r>
      <w:r>
        <w:rPr>
          <w:rFonts w:ascii="Times New Roman" w:hAnsi="Times New Roman" w:cs="Times New Roman"/>
          <w:sz w:val="27"/>
          <w:szCs w:val="27"/>
        </w:rPr>
        <w:br/>
      </w:r>
      <w:r w:rsidRPr="00B402E7">
        <w:rPr>
          <w:rFonts w:ascii="Times New Roman" w:hAnsi="Times New Roman" w:cs="Times New Roman"/>
          <w:sz w:val="27"/>
          <w:szCs w:val="27"/>
        </w:rPr>
        <w:t>в областной закон "Об административно-территориальном устройстве Ленинградской области и порядке его изменения" следующие изменения:</w:t>
      </w: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1) пункты 3</w:t>
      </w:r>
      <w:r w:rsidR="00651423">
        <w:rPr>
          <w:rFonts w:ascii="Times New Roman" w:hAnsi="Times New Roman" w:cs="Times New Roman"/>
          <w:sz w:val="27"/>
          <w:szCs w:val="27"/>
        </w:rPr>
        <w:t> </w:t>
      </w:r>
      <w:r w:rsidRPr="00B402E7">
        <w:rPr>
          <w:rFonts w:ascii="Times New Roman" w:hAnsi="Times New Roman" w:cs="Times New Roman"/>
          <w:sz w:val="27"/>
          <w:szCs w:val="27"/>
        </w:rPr>
        <w:t>–</w:t>
      </w:r>
      <w:r w:rsidR="00651423">
        <w:rPr>
          <w:rFonts w:ascii="Times New Roman" w:hAnsi="Times New Roman" w:cs="Times New Roman"/>
          <w:sz w:val="27"/>
          <w:szCs w:val="27"/>
        </w:rPr>
        <w:t> </w:t>
      </w:r>
      <w:r w:rsidRPr="00B402E7">
        <w:rPr>
          <w:rFonts w:ascii="Times New Roman" w:hAnsi="Times New Roman" w:cs="Times New Roman"/>
          <w:sz w:val="27"/>
          <w:szCs w:val="27"/>
        </w:rPr>
        <w:t>19 статьи 7 исключить;</w:t>
      </w: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2) в статье 8:</w:t>
      </w: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а) в части 1 слова "и пунктов 3</w:t>
      </w:r>
      <w:r w:rsidR="00651423">
        <w:rPr>
          <w:rFonts w:ascii="Times New Roman" w:hAnsi="Times New Roman" w:cs="Times New Roman"/>
          <w:sz w:val="27"/>
          <w:szCs w:val="27"/>
        </w:rPr>
        <w:t> </w:t>
      </w:r>
      <w:r w:rsidRPr="00B402E7">
        <w:rPr>
          <w:rFonts w:ascii="Times New Roman" w:hAnsi="Times New Roman" w:cs="Times New Roman"/>
          <w:sz w:val="27"/>
          <w:szCs w:val="27"/>
        </w:rPr>
        <w:t>–</w:t>
      </w:r>
      <w:r w:rsidR="00651423">
        <w:rPr>
          <w:rFonts w:ascii="Times New Roman" w:hAnsi="Times New Roman" w:cs="Times New Roman"/>
          <w:sz w:val="27"/>
          <w:szCs w:val="27"/>
        </w:rPr>
        <w:t> </w:t>
      </w:r>
      <w:r w:rsidRPr="00B402E7">
        <w:rPr>
          <w:rFonts w:ascii="Times New Roman" w:hAnsi="Times New Roman" w:cs="Times New Roman"/>
          <w:sz w:val="27"/>
          <w:szCs w:val="27"/>
        </w:rPr>
        <w:t>19 статьи 7" исключить;</w:t>
      </w: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б) часть 3 признать утратившей силу.</w:t>
      </w:r>
    </w:p>
    <w:p w:rsidR="00FB5A31" w:rsidRPr="00B402E7" w:rsidRDefault="00FB5A31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B402E7" w:rsidRDefault="000D78D5" w:rsidP="00B402E7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B402E7">
        <w:rPr>
          <w:b/>
          <w:sz w:val="27"/>
          <w:szCs w:val="27"/>
        </w:rPr>
        <w:lastRenderedPageBreak/>
        <w:t>Статья 2</w:t>
      </w:r>
    </w:p>
    <w:p w:rsidR="000D78D5" w:rsidRPr="00B402E7" w:rsidRDefault="000D78D5" w:rsidP="00B402E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02E7" w:rsidRPr="00B402E7" w:rsidRDefault="00B402E7" w:rsidP="00B402E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B402E7" w:rsidRDefault="00642623" w:rsidP="00B402E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B402E7" w:rsidRDefault="00A261D2" w:rsidP="00B402E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B402E7" w:rsidRDefault="0041000A" w:rsidP="00B402E7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B402E7" w:rsidRDefault="00642623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B402E7" w:rsidRDefault="00642623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02E7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B402E7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EC2D3A" w:rsidRDefault="00B34657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2F5" w:rsidRDefault="00E548AE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842F5" w:rsidRDefault="00E548AE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2024 года</w:t>
      </w:r>
    </w:p>
    <w:p w:rsidR="009842F5" w:rsidRPr="00EC2D3A" w:rsidRDefault="00E548AE" w:rsidP="00B402E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176-оз</w:t>
      </w:r>
    </w:p>
    <w:sectPr w:rsidR="009842F5" w:rsidRPr="00EC2D3A" w:rsidSect="00B402E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FE5" w:rsidRDefault="00A05FE5" w:rsidP="004D5946">
      <w:pPr>
        <w:spacing w:after="0" w:line="240" w:lineRule="auto"/>
      </w:pPr>
      <w:r>
        <w:separator/>
      </w:r>
    </w:p>
  </w:endnote>
  <w:endnote w:type="continuationSeparator" w:id="0">
    <w:p w:rsidR="00A05FE5" w:rsidRDefault="00A05FE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FE5" w:rsidRDefault="00A05FE5" w:rsidP="004D5946">
      <w:pPr>
        <w:spacing w:after="0" w:line="240" w:lineRule="auto"/>
      </w:pPr>
      <w:r>
        <w:separator/>
      </w:r>
    </w:p>
  </w:footnote>
  <w:footnote w:type="continuationSeparator" w:id="0">
    <w:p w:rsidR="00A05FE5" w:rsidRDefault="00A05FE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02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37F2"/>
    <w:rsid w:val="001E6DF4"/>
    <w:rsid w:val="0022068E"/>
    <w:rsid w:val="00223AFC"/>
    <w:rsid w:val="00237A94"/>
    <w:rsid w:val="00266DBA"/>
    <w:rsid w:val="00292E95"/>
    <w:rsid w:val="002A1609"/>
    <w:rsid w:val="002A67A4"/>
    <w:rsid w:val="002A7CE7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0674"/>
    <w:rsid w:val="00642623"/>
    <w:rsid w:val="00651423"/>
    <w:rsid w:val="006B332D"/>
    <w:rsid w:val="006B5047"/>
    <w:rsid w:val="006C00A9"/>
    <w:rsid w:val="006E2015"/>
    <w:rsid w:val="006F41EC"/>
    <w:rsid w:val="007101D4"/>
    <w:rsid w:val="00773CDD"/>
    <w:rsid w:val="00782535"/>
    <w:rsid w:val="007A2200"/>
    <w:rsid w:val="007A69FB"/>
    <w:rsid w:val="007D20CB"/>
    <w:rsid w:val="007F5EE9"/>
    <w:rsid w:val="008241B1"/>
    <w:rsid w:val="00832F2B"/>
    <w:rsid w:val="00840499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05FE5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2E7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548AE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SPB;n=83637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2025-01-10T07:06:00Z</dcterms:created>
  <dcterms:modified xsi:type="dcterms:W3CDTF">2025-01-10T07:06:00Z</dcterms:modified>
</cp:coreProperties>
</file>