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AC420B">
        <w:rPr>
          <w:bCs/>
          <w:sz w:val="28"/>
          <w:szCs w:val="28"/>
        </w:rPr>
        <w:t>декабря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F51ECB">
        <w:rPr>
          <w:sz w:val="28"/>
          <w:szCs w:val="28"/>
        </w:rPr>
        <w:t>5</w:t>
      </w:r>
      <w:r w:rsidR="00AC420B">
        <w:rPr>
          <w:sz w:val="28"/>
          <w:szCs w:val="28"/>
        </w:rPr>
        <w:t>8</w:t>
      </w:r>
      <w:r w:rsidR="009D653C">
        <w:rPr>
          <w:sz w:val="28"/>
          <w:szCs w:val="28"/>
        </w:rPr>
        <w:t>4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</w:t>
      </w:r>
      <w:r w:rsidR="00E760F0">
        <w:rPr>
          <w:b/>
          <w:sz w:val="26"/>
          <w:szCs w:val="26"/>
        </w:rPr>
        <w:t>благотворительной деятельности в</w:t>
      </w:r>
      <w:r w:rsidR="00AC420B">
        <w:rPr>
          <w:b/>
          <w:sz w:val="26"/>
          <w:szCs w:val="26"/>
        </w:rPr>
        <w:t xml:space="preserve">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E760F0" w:rsidRPr="00E760F0">
        <w:rPr>
          <w:szCs w:val="28"/>
        </w:rPr>
        <w:t>"О благотворительной деятельности в Ленинградской области"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E760F0" w:rsidRPr="00AC420B" w:rsidRDefault="00E760F0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51ECB" w:rsidRPr="00AC420B">
        <w:rPr>
          <w:szCs w:val="28"/>
        </w:rPr>
        <w:t>2</w:t>
      </w:r>
      <w:r w:rsidR="00AC420B">
        <w:rPr>
          <w:szCs w:val="28"/>
        </w:rPr>
        <w:t>0</w:t>
      </w:r>
      <w:r w:rsidRPr="00AC420B">
        <w:rPr>
          <w:szCs w:val="28"/>
        </w:rPr>
        <w:t xml:space="preserve"> </w:t>
      </w:r>
      <w:r w:rsidR="00F51ECB" w:rsidRPr="00AC420B">
        <w:rPr>
          <w:szCs w:val="28"/>
        </w:rPr>
        <w:t>декабря</w:t>
      </w:r>
      <w:r w:rsidRPr="00AC420B">
        <w:rPr>
          <w:szCs w:val="28"/>
        </w:rPr>
        <w:t xml:space="preserve"> 202</w:t>
      </w:r>
      <w:r w:rsidR="00ED0561" w:rsidRPr="00AC420B">
        <w:rPr>
          <w:szCs w:val="28"/>
        </w:rPr>
        <w:t>4</w:t>
      </w:r>
      <w:r w:rsidRPr="00AC420B">
        <w:rPr>
          <w:szCs w:val="28"/>
        </w:rPr>
        <w:t xml:space="preserve"> года включительно в </w:t>
      </w:r>
      <w:r w:rsidR="00F51ECB" w:rsidRPr="00AC420B">
        <w:rPr>
          <w:szCs w:val="28"/>
        </w:rPr>
        <w:t xml:space="preserve">постоянную комиссию </w:t>
      </w:r>
      <w:r w:rsidR="00E760F0">
        <w:rPr>
          <w:szCs w:val="28"/>
        </w:rPr>
        <w:t xml:space="preserve">по государственному устройству, международным, межпарламентским </w:t>
      </w:r>
      <w:r w:rsidR="00E760F0">
        <w:rPr>
          <w:szCs w:val="28"/>
        </w:rPr>
        <w:br/>
        <w:t xml:space="preserve">и общественным связям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E760F0" w:rsidRDefault="006E2257" w:rsidP="00805D3D">
      <w:pPr>
        <w:pStyle w:val="2"/>
        <w:ind w:firstLine="709"/>
        <w:rPr>
          <w:szCs w:val="28"/>
        </w:rPr>
      </w:pPr>
      <w:r w:rsidRPr="00E760F0">
        <w:rPr>
          <w:spacing w:val="-4"/>
          <w:szCs w:val="28"/>
        </w:rPr>
        <w:lastRenderedPageBreak/>
        <w:t xml:space="preserve">3. Постоянной комиссии </w:t>
      </w:r>
      <w:r w:rsidR="00E760F0" w:rsidRPr="00E760F0">
        <w:rPr>
          <w:spacing w:val="-4"/>
          <w:szCs w:val="28"/>
        </w:rPr>
        <w:t xml:space="preserve">по государственному устройству, международным, </w:t>
      </w:r>
      <w:r w:rsidR="00E760F0" w:rsidRPr="00E760F0">
        <w:rPr>
          <w:szCs w:val="28"/>
        </w:rPr>
        <w:t>межпарламентским и общественным связям</w:t>
      </w:r>
      <w:r w:rsidR="00D11D5A" w:rsidRPr="00E760F0">
        <w:rPr>
          <w:szCs w:val="28"/>
        </w:rPr>
        <w:t xml:space="preserve"> </w:t>
      </w:r>
      <w:r w:rsidRPr="00E760F0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E760F0">
        <w:rPr>
          <w:szCs w:val="28"/>
        </w:rPr>
        <w:br/>
      </w:r>
      <w:r w:rsidRPr="00E760F0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760F0">
        <w:rPr>
          <w:szCs w:val="28"/>
        </w:rPr>
        <w:t>инятия во втором чтении.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9D653C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BCE" w:rsidRDefault="003D6BCE" w:rsidP="00D07D91">
      <w:r>
        <w:separator/>
      </w:r>
    </w:p>
  </w:endnote>
  <w:endnote w:type="continuationSeparator" w:id="0">
    <w:p w:rsidR="003D6BCE" w:rsidRDefault="003D6BC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BCE" w:rsidRDefault="003D6BCE" w:rsidP="00D07D91">
      <w:r>
        <w:separator/>
      </w:r>
    </w:p>
  </w:footnote>
  <w:footnote w:type="continuationSeparator" w:id="0">
    <w:p w:rsidR="003D6BCE" w:rsidRDefault="003D6BC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C42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D6BC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D6BCE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105C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D653C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0DDF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44784"/>
    <w:rsid w:val="00E53B33"/>
    <w:rsid w:val="00E65BB4"/>
    <w:rsid w:val="00E760F0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2024-12-17T07:09:00Z</dcterms:created>
  <dcterms:modified xsi:type="dcterms:W3CDTF">2024-12-17T07:09:00Z</dcterms:modified>
</cp:coreProperties>
</file>