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FD1D36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FD1D36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FD1D36">
        <w:rPr>
          <w:bCs/>
          <w:sz w:val="28"/>
        </w:rPr>
        <w:t>545</w:t>
      </w:r>
    </w:p>
    <w:p w:rsidR="00A94409" w:rsidRDefault="00A94409" w:rsidP="00FD1D36">
      <w:pPr>
        <w:ind w:right="566"/>
        <w:rPr>
          <w:sz w:val="20"/>
          <w:szCs w:val="20"/>
        </w:rPr>
      </w:pPr>
    </w:p>
    <w:p w:rsidR="00391F5F" w:rsidRDefault="00391F5F" w:rsidP="00FD1D36">
      <w:pPr>
        <w:ind w:right="566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FD1D36">
        <w:rPr>
          <w:b/>
          <w:sz w:val="26"/>
          <w:szCs w:val="26"/>
        </w:rPr>
        <w:t xml:space="preserve">бюджете Территориального фонда обязательного </w:t>
      </w:r>
      <w:r w:rsidR="00FD1D36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FD1D36">
        <w:rPr>
          <w:b/>
          <w:sz w:val="26"/>
          <w:szCs w:val="26"/>
        </w:rPr>
        <w:br/>
        <w:t>на 2025 год и на плановый период 2026 и 2027 годов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FD1D36" w:rsidRDefault="00D214C5" w:rsidP="00A54165">
      <w:pPr>
        <w:ind w:firstLine="709"/>
        <w:jc w:val="both"/>
        <w:rPr>
          <w:sz w:val="28"/>
          <w:szCs w:val="28"/>
        </w:rPr>
      </w:pPr>
      <w:r w:rsidRPr="00FD1D36">
        <w:rPr>
          <w:sz w:val="28"/>
          <w:szCs w:val="28"/>
        </w:rPr>
        <w:t>1</w:t>
      </w:r>
      <w:r w:rsidR="006A5156" w:rsidRPr="00FD1D36">
        <w:rPr>
          <w:sz w:val="28"/>
          <w:szCs w:val="28"/>
        </w:rPr>
        <w:t>. </w:t>
      </w:r>
      <w:r w:rsidR="001C3212" w:rsidRPr="00FD1D36">
        <w:rPr>
          <w:spacing w:val="-2"/>
          <w:sz w:val="28"/>
          <w:szCs w:val="28"/>
        </w:rPr>
        <w:t xml:space="preserve">Принять </w:t>
      </w:r>
      <w:r w:rsidR="00681D36" w:rsidRPr="00FD1D36">
        <w:rPr>
          <w:spacing w:val="-2"/>
          <w:sz w:val="28"/>
          <w:szCs w:val="28"/>
        </w:rPr>
        <w:t xml:space="preserve">проект областного закона "О </w:t>
      </w:r>
      <w:r w:rsidR="00FD1D36" w:rsidRPr="00FD1D36">
        <w:rPr>
          <w:sz w:val="28"/>
          <w:szCs w:val="28"/>
        </w:rPr>
        <w:t xml:space="preserve">бюджете Территориального фонда обязательного медицинского страхования Ленинградской области </w:t>
      </w:r>
      <w:r w:rsidR="00FD1D36">
        <w:rPr>
          <w:sz w:val="28"/>
          <w:szCs w:val="28"/>
        </w:rPr>
        <w:br/>
      </w:r>
      <w:r w:rsidR="00FD1D36" w:rsidRPr="00FD1D36">
        <w:rPr>
          <w:sz w:val="28"/>
          <w:szCs w:val="28"/>
        </w:rPr>
        <w:lastRenderedPageBreak/>
        <w:t>на 2025 год и на плановый период 2026 и 2027 годов</w:t>
      </w:r>
      <w:r w:rsidR="00681D36" w:rsidRPr="00FD1D36">
        <w:rPr>
          <w:spacing w:val="-2"/>
          <w:sz w:val="28"/>
          <w:szCs w:val="28"/>
        </w:rPr>
        <w:t>" в первом чтении</w:t>
      </w:r>
      <w:r w:rsidR="00060E52" w:rsidRPr="00FD1D36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B76769" w:rsidRDefault="00B76769" w:rsidP="00B76769">
      <w:pPr>
        <w:pStyle w:val="2"/>
        <w:ind w:firstLine="709"/>
      </w:pPr>
      <w:r>
        <w:t xml:space="preserve">2. Установить, что поправки к указанному проекту областного закона направляются до </w:t>
      </w:r>
      <w:r w:rsidR="00FD1D36">
        <w:t>11</w:t>
      </w:r>
      <w:r>
        <w:t xml:space="preserve"> </w:t>
      </w:r>
      <w:r w:rsidR="00FD1D36">
        <w:t>но</w:t>
      </w:r>
      <w:r>
        <w:t xml:space="preserve">ября 2024 года включительно в постоянную комиссию по </w:t>
      </w:r>
      <w:r w:rsidR="00FD1D36">
        <w:t>здравоохранению</w:t>
      </w:r>
      <w:r>
        <w:t xml:space="preserve"> Законодательного собрания Ленинградской области.</w:t>
      </w:r>
    </w:p>
    <w:p w:rsidR="00B76769" w:rsidRDefault="00B76769" w:rsidP="00B76769">
      <w:pPr>
        <w:pStyle w:val="2"/>
        <w:ind w:firstLine="709"/>
      </w:pPr>
    </w:p>
    <w:p w:rsidR="00B76769" w:rsidRDefault="00B76769" w:rsidP="00B76769">
      <w:pPr>
        <w:pStyle w:val="2"/>
        <w:ind w:firstLine="709"/>
      </w:pPr>
      <w:r>
        <w:t xml:space="preserve">3. Постоянной комиссии по </w:t>
      </w:r>
      <w:r w:rsidR="00FD1D36">
        <w:t>здравоохранению</w:t>
      </w:r>
      <w:r>
        <w:t xml:space="preserve"> Законодательного собрания Ленинградской области подготовить указанный проект областного закона </w:t>
      </w:r>
      <w:r w:rsidR="00FD1D36">
        <w:br/>
      </w:r>
      <w: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B76769" w:rsidRDefault="00B76769" w:rsidP="00B76769">
      <w:pPr>
        <w:pStyle w:val="2"/>
        <w:ind w:firstLine="709"/>
      </w:pPr>
    </w:p>
    <w:p w:rsidR="00A94409" w:rsidRDefault="00B76769" w:rsidP="00B76769">
      <w:pPr>
        <w:pStyle w:val="2"/>
        <w:ind w:firstLine="709"/>
      </w:pPr>
      <w:r>
        <w:t>4.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242C8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7B3F0-A1E0-4724-BC4B-92A0EA069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2024-11-13T06:18:00Z</cp:lastPrinted>
  <dcterms:created xsi:type="dcterms:W3CDTF">2024-11-20T11:35:00Z</dcterms:created>
  <dcterms:modified xsi:type="dcterms:W3CDTF">2024-11-20T11:35:00Z</dcterms:modified>
</cp:coreProperties>
</file>