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B7539">
        <w:rPr>
          <w:sz w:val="28"/>
          <w:szCs w:val="28"/>
        </w:rPr>
        <w:t>488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8396E" w:rsidRPr="00871D80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28396E">
        <w:rPr>
          <w:b/>
          <w:sz w:val="26"/>
          <w:szCs w:val="26"/>
        </w:rPr>
        <w:t>О</w:t>
      </w:r>
      <w:r w:rsidR="0028396E" w:rsidRPr="0064504D">
        <w:rPr>
          <w:b/>
          <w:sz w:val="26"/>
          <w:szCs w:val="26"/>
        </w:rPr>
        <w:t xml:space="preserve"> </w:t>
      </w:r>
      <w:r w:rsidR="009B7539">
        <w:rPr>
          <w:b/>
          <w:sz w:val="26"/>
          <w:szCs w:val="26"/>
        </w:rPr>
        <w:t>внесении изменений в некоторые областные законы</w:t>
      </w:r>
      <w:r w:rsidR="00223DA6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BE730E" w:rsidRPr="00BE730E">
        <w:rPr>
          <w:szCs w:val="28"/>
        </w:rPr>
        <w:t>"</w:t>
      </w:r>
      <w:r w:rsidR="0028396E" w:rsidRPr="0028396E">
        <w:rPr>
          <w:szCs w:val="28"/>
        </w:rPr>
        <w:t xml:space="preserve">О </w:t>
      </w:r>
      <w:r w:rsidR="009B7539">
        <w:rPr>
          <w:szCs w:val="28"/>
        </w:rPr>
        <w:t>внесении изменений в некоторые областные законы</w:t>
      </w:r>
      <w:r w:rsidR="00BE730E" w:rsidRPr="00BE730E">
        <w:rPr>
          <w:szCs w:val="28"/>
        </w:rPr>
        <w:t>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7C9" w:rsidRDefault="00FA17C9" w:rsidP="00D87C3A">
      <w:r>
        <w:separator/>
      </w:r>
    </w:p>
  </w:endnote>
  <w:endnote w:type="continuationSeparator" w:id="0">
    <w:p w:rsidR="00FA17C9" w:rsidRDefault="00FA17C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7C9" w:rsidRDefault="00FA17C9" w:rsidP="00D87C3A">
      <w:r>
        <w:separator/>
      </w:r>
    </w:p>
  </w:footnote>
  <w:footnote w:type="continuationSeparator" w:id="0">
    <w:p w:rsidR="00FA17C9" w:rsidRDefault="00FA17C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5BA8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17C9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476A7-7F61-4788-85B0-48CB1D1A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2024-10-31T11:43:00Z</dcterms:created>
  <dcterms:modified xsi:type="dcterms:W3CDTF">2024-10-31T11:43:00Z</dcterms:modified>
</cp:coreProperties>
</file>