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B76769">
        <w:rPr>
          <w:bCs/>
          <w:sz w:val="28"/>
        </w:rPr>
        <w:t>23 октября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B76769">
        <w:rPr>
          <w:bCs/>
          <w:sz w:val="28"/>
        </w:rPr>
        <w:t>486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>"О</w:t>
      </w:r>
      <w:r w:rsidR="00681D36">
        <w:rPr>
          <w:b/>
          <w:sz w:val="26"/>
          <w:szCs w:val="26"/>
        </w:rPr>
        <w:t>б</w:t>
      </w:r>
      <w:r w:rsidR="001C3212">
        <w:rPr>
          <w:b/>
          <w:sz w:val="26"/>
          <w:szCs w:val="26"/>
        </w:rPr>
        <w:t xml:space="preserve"> </w:t>
      </w:r>
      <w:r w:rsidR="00681D36">
        <w:rPr>
          <w:b/>
          <w:sz w:val="26"/>
          <w:szCs w:val="26"/>
        </w:rPr>
        <w:t xml:space="preserve">установлении коэффициента, отражающего региональные </w:t>
      </w:r>
      <w:r w:rsidR="00681D36">
        <w:rPr>
          <w:b/>
          <w:sz w:val="26"/>
          <w:szCs w:val="26"/>
        </w:rPr>
        <w:br/>
        <w:t>особенности рынка труда Ленинградской области, на 202</w:t>
      </w:r>
      <w:r w:rsidR="00B76769">
        <w:rPr>
          <w:b/>
          <w:sz w:val="26"/>
          <w:szCs w:val="26"/>
        </w:rPr>
        <w:t>5</w:t>
      </w:r>
      <w:r w:rsidR="00681D36">
        <w:rPr>
          <w:b/>
          <w:sz w:val="26"/>
          <w:szCs w:val="26"/>
        </w:rPr>
        <w:t xml:space="preserve"> год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 xml:space="preserve">Принять </w:t>
      </w:r>
      <w:r w:rsidR="00681D36">
        <w:rPr>
          <w:spacing w:val="-2"/>
          <w:sz w:val="28"/>
          <w:szCs w:val="28"/>
        </w:rPr>
        <w:t>проект областного закона "Об установлении коэффициента, отражающего региональные особенности рынка труда Ленинградской области, на 202</w:t>
      </w:r>
      <w:r w:rsidR="00B76769">
        <w:rPr>
          <w:spacing w:val="-2"/>
          <w:sz w:val="28"/>
          <w:szCs w:val="28"/>
        </w:rPr>
        <w:t>5</w:t>
      </w:r>
      <w:r w:rsidR="00681D36">
        <w:rPr>
          <w:spacing w:val="-2"/>
          <w:sz w:val="28"/>
          <w:szCs w:val="28"/>
        </w:rPr>
        <w:t xml:space="preserve"> год" в первом чтении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B76769" w:rsidRDefault="00B76769" w:rsidP="00B76769">
      <w:pPr>
        <w:pStyle w:val="2"/>
        <w:ind w:firstLine="709"/>
      </w:pPr>
      <w:r>
        <w:lastRenderedPageBreak/>
        <w:t>2. Установить, что поправки к указанному проекту областного закона направляются до 24 октября 2024 года включительно в постоянную комиссию по бюджету и налогам Законодательного собрания Ленинградской области.</w:t>
      </w:r>
    </w:p>
    <w:p w:rsidR="00B76769" w:rsidRDefault="00B76769" w:rsidP="00B76769">
      <w:pPr>
        <w:pStyle w:val="2"/>
        <w:ind w:firstLine="709"/>
      </w:pPr>
    </w:p>
    <w:p w:rsidR="00B76769" w:rsidRDefault="00B76769" w:rsidP="00B76769">
      <w:pPr>
        <w:pStyle w:val="2"/>
        <w:ind w:firstLine="709"/>
      </w:pPr>
      <w:r>
        <w:t>3. Постоянной комиссии по бюджету и налогам 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B76769" w:rsidRDefault="00B76769" w:rsidP="00B76769">
      <w:pPr>
        <w:pStyle w:val="2"/>
        <w:ind w:firstLine="709"/>
      </w:pPr>
    </w:p>
    <w:p w:rsidR="00A94409" w:rsidRDefault="00B76769" w:rsidP="00B76769">
      <w:pPr>
        <w:pStyle w:val="2"/>
        <w:ind w:firstLine="709"/>
      </w:pPr>
      <w:r>
        <w:t>4.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A5F88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34E66-1738-4917-8903-9F2EC6CBD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2023-11-14T07:50:00Z</cp:lastPrinted>
  <dcterms:created xsi:type="dcterms:W3CDTF">2024-10-31T11:42:00Z</dcterms:created>
  <dcterms:modified xsi:type="dcterms:W3CDTF">2024-10-31T11:42:00Z</dcterms:modified>
</cp:coreProperties>
</file>