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445" w:rsidRPr="004026A5" w:rsidRDefault="00F07445" w:rsidP="00F07445">
      <w:pPr>
        <w:pStyle w:val="a3"/>
        <w:rPr>
          <w:sz w:val="28"/>
          <w:szCs w:val="28"/>
        </w:rPr>
      </w:pPr>
      <w:r w:rsidRPr="004026A5">
        <w:rPr>
          <w:sz w:val="28"/>
          <w:szCs w:val="28"/>
        </w:rPr>
        <w:t>ФИНАНСОВО-ЭКОНОМИЧЕСКОЕ ОБОСНОВАНИЕ</w:t>
      </w:r>
    </w:p>
    <w:p w:rsidR="00D756E9" w:rsidRPr="004026A5" w:rsidRDefault="00F07445" w:rsidP="00175FCB">
      <w:pPr>
        <w:pStyle w:val="a4"/>
        <w:rPr>
          <w:bCs/>
          <w:sz w:val="28"/>
          <w:szCs w:val="28"/>
        </w:rPr>
      </w:pPr>
      <w:r w:rsidRPr="004026A5">
        <w:rPr>
          <w:b/>
          <w:sz w:val="28"/>
          <w:szCs w:val="28"/>
        </w:rPr>
        <w:t>к проекту областного закона</w:t>
      </w:r>
      <w:r w:rsidR="00D756E9" w:rsidRPr="004026A5">
        <w:rPr>
          <w:bCs/>
          <w:sz w:val="28"/>
          <w:szCs w:val="28"/>
        </w:rPr>
        <w:t xml:space="preserve"> </w:t>
      </w:r>
      <w:r w:rsidR="00DB7B2A" w:rsidRPr="00DB7B2A">
        <w:rPr>
          <w:b/>
          <w:bCs/>
          <w:sz w:val="28"/>
          <w:szCs w:val="28"/>
        </w:rPr>
        <w:t>"О внесении изменения в статью 3</w:t>
      </w:r>
      <w:r w:rsidR="00DB7B2A" w:rsidRPr="00095C94">
        <w:rPr>
          <w:b/>
          <w:bCs/>
          <w:sz w:val="28"/>
          <w:szCs w:val="28"/>
          <w:vertAlign w:val="superscript"/>
        </w:rPr>
        <w:t>1</w:t>
      </w:r>
      <w:r w:rsidR="00DB7B2A" w:rsidRPr="00DB7B2A">
        <w:rPr>
          <w:b/>
          <w:bCs/>
          <w:sz w:val="28"/>
          <w:szCs w:val="28"/>
        </w:rPr>
        <w:t xml:space="preserve"> областного закона "О налоге на имущество организаций"</w:t>
      </w:r>
    </w:p>
    <w:p w:rsidR="00F07445" w:rsidRPr="004026A5" w:rsidRDefault="00F07445" w:rsidP="00F07445">
      <w:pPr>
        <w:rPr>
          <w:sz w:val="28"/>
          <w:szCs w:val="28"/>
        </w:rPr>
      </w:pPr>
    </w:p>
    <w:p w:rsidR="0028256B" w:rsidRPr="004026A5" w:rsidRDefault="00F07445" w:rsidP="00D75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26A5">
        <w:rPr>
          <w:sz w:val="28"/>
          <w:szCs w:val="28"/>
        </w:rPr>
        <w:t xml:space="preserve">Принятие </w:t>
      </w:r>
      <w:r w:rsidR="000668B7" w:rsidRPr="004026A5">
        <w:rPr>
          <w:sz w:val="28"/>
          <w:szCs w:val="28"/>
        </w:rPr>
        <w:t xml:space="preserve">областного закона </w:t>
      </w:r>
      <w:r w:rsidR="00DB7B2A" w:rsidRPr="00DB7B2A">
        <w:rPr>
          <w:sz w:val="28"/>
          <w:szCs w:val="28"/>
        </w:rPr>
        <w:t>"О внесении изменения в статью 3</w:t>
      </w:r>
      <w:r w:rsidR="00DB7B2A" w:rsidRPr="00095C94">
        <w:rPr>
          <w:sz w:val="28"/>
          <w:szCs w:val="28"/>
          <w:vertAlign w:val="superscript"/>
        </w:rPr>
        <w:t>1</w:t>
      </w:r>
      <w:r w:rsidR="00DB7B2A" w:rsidRPr="00DB7B2A">
        <w:rPr>
          <w:sz w:val="28"/>
          <w:szCs w:val="28"/>
        </w:rPr>
        <w:t xml:space="preserve"> областного закона "О налоге на имущество организаций"</w:t>
      </w:r>
      <w:r w:rsidR="00737073" w:rsidRPr="004026A5">
        <w:rPr>
          <w:sz w:val="28"/>
          <w:szCs w:val="28"/>
        </w:rPr>
        <w:t xml:space="preserve"> </w:t>
      </w:r>
      <w:r w:rsidR="00FD5045" w:rsidRPr="004026A5">
        <w:rPr>
          <w:bCs/>
          <w:sz w:val="28"/>
          <w:szCs w:val="28"/>
        </w:rPr>
        <w:t xml:space="preserve">не </w:t>
      </w:r>
      <w:r w:rsidRPr="004026A5">
        <w:rPr>
          <w:sz w:val="28"/>
          <w:szCs w:val="28"/>
        </w:rPr>
        <w:t xml:space="preserve">потребует </w:t>
      </w:r>
      <w:r w:rsidR="00F4207C">
        <w:rPr>
          <w:sz w:val="28"/>
          <w:szCs w:val="28"/>
        </w:rPr>
        <w:t xml:space="preserve">выделения </w:t>
      </w:r>
      <w:r w:rsidRPr="004026A5">
        <w:rPr>
          <w:sz w:val="28"/>
          <w:szCs w:val="28"/>
        </w:rPr>
        <w:t xml:space="preserve">дополнительных средств </w:t>
      </w:r>
      <w:r w:rsidR="00FD5045" w:rsidRPr="004026A5">
        <w:rPr>
          <w:sz w:val="28"/>
          <w:szCs w:val="28"/>
        </w:rPr>
        <w:t>областного бюджета</w:t>
      </w:r>
      <w:r w:rsidR="00EC0E54" w:rsidRPr="004026A5">
        <w:rPr>
          <w:sz w:val="28"/>
          <w:szCs w:val="28"/>
        </w:rPr>
        <w:t xml:space="preserve"> </w:t>
      </w:r>
      <w:r w:rsidR="00FD5045" w:rsidRPr="004026A5">
        <w:rPr>
          <w:sz w:val="28"/>
          <w:szCs w:val="28"/>
        </w:rPr>
        <w:t>Ленинградской области.</w:t>
      </w:r>
    </w:p>
    <w:p w:rsidR="00527327" w:rsidRDefault="00F4207C" w:rsidP="00F4207C">
      <w:pPr>
        <w:ind w:firstLine="709"/>
        <w:jc w:val="both"/>
        <w:rPr>
          <w:sz w:val="28"/>
          <w:szCs w:val="28"/>
        </w:rPr>
      </w:pPr>
      <w:r w:rsidRPr="00F4207C">
        <w:rPr>
          <w:sz w:val="28"/>
          <w:szCs w:val="28"/>
        </w:rPr>
        <w:t>Областным законом от 17.11.2023 № 119-оз "О внесении изменений в статью 3-1 областного закона "О налоге на имущество организаций" была установлена налоговая льгота для организаций, осуществляющих  деятельность по коду ОКВЭД 19.2 "Производство нефтепродуктов", в виде уплаты налога в размере 5% от установленной законом ставки налога (далее – льгота по коду ОКВЭД 19.2). Льгота по коду ОКВЭД 19.2 действовала с 01.01.2023 по 31.12.2023.</w:t>
      </w:r>
    </w:p>
    <w:p w:rsidR="00555923" w:rsidRDefault="00527327" w:rsidP="00527327">
      <w:pPr>
        <w:ind w:firstLine="709"/>
        <w:jc w:val="both"/>
        <w:rPr>
          <w:sz w:val="28"/>
          <w:szCs w:val="28"/>
        </w:rPr>
      </w:pPr>
      <w:r w:rsidRPr="00527327">
        <w:rPr>
          <w:sz w:val="28"/>
          <w:szCs w:val="28"/>
        </w:rPr>
        <w:t xml:space="preserve">По данным УФНС России по Ленинградской области, полученным в рамках оценки эффективности налоговых расходов, льготой  по коду ОКВЭД 19.2 в 2023 году воспользовались 2 налогоплательщика, объем налоговых льгот по ним составил 2381,2 </w:t>
      </w:r>
      <w:proofErr w:type="gramStart"/>
      <w:r w:rsidRPr="00527327">
        <w:rPr>
          <w:sz w:val="28"/>
          <w:szCs w:val="28"/>
        </w:rPr>
        <w:t>млн</w:t>
      </w:r>
      <w:proofErr w:type="gramEnd"/>
      <w:r w:rsidRPr="00527327">
        <w:rPr>
          <w:sz w:val="28"/>
          <w:szCs w:val="28"/>
        </w:rPr>
        <w:t xml:space="preserve"> рублей, в том числе по налогоплательщику 1 (ООО "</w:t>
      </w:r>
      <w:proofErr w:type="spellStart"/>
      <w:r w:rsidRPr="00527327">
        <w:rPr>
          <w:sz w:val="28"/>
          <w:szCs w:val="28"/>
        </w:rPr>
        <w:t>Новатэк</w:t>
      </w:r>
      <w:proofErr w:type="spellEnd"/>
      <w:r w:rsidRPr="00527327">
        <w:rPr>
          <w:sz w:val="28"/>
          <w:szCs w:val="28"/>
        </w:rPr>
        <w:t xml:space="preserve"> Усть-Луга") – 575,4 млн рублей, по налогоплательщику 2 (ООО "</w:t>
      </w:r>
      <w:proofErr w:type="spellStart"/>
      <w:r w:rsidRPr="00527327">
        <w:rPr>
          <w:sz w:val="28"/>
          <w:szCs w:val="28"/>
        </w:rPr>
        <w:t>Кинеф</w:t>
      </w:r>
      <w:proofErr w:type="spellEnd"/>
      <w:r w:rsidRPr="00527327">
        <w:rPr>
          <w:sz w:val="28"/>
          <w:szCs w:val="28"/>
        </w:rPr>
        <w:t xml:space="preserve">") – 1 805,8 млн рублей. При этом объем задекларированных налогов – 6 395,1 </w:t>
      </w:r>
      <w:proofErr w:type="gramStart"/>
      <w:r w:rsidRPr="00527327">
        <w:rPr>
          <w:sz w:val="28"/>
          <w:szCs w:val="28"/>
        </w:rPr>
        <w:t>млн</w:t>
      </w:r>
      <w:proofErr w:type="gramEnd"/>
      <w:r w:rsidRPr="00527327">
        <w:rPr>
          <w:sz w:val="28"/>
          <w:szCs w:val="28"/>
        </w:rPr>
        <w:t xml:space="preserve"> рублей (в том числе по налогоплательщику 1 (ООО "</w:t>
      </w:r>
      <w:proofErr w:type="spellStart"/>
      <w:r w:rsidRPr="00527327">
        <w:rPr>
          <w:sz w:val="28"/>
          <w:szCs w:val="28"/>
        </w:rPr>
        <w:t>Новатэк</w:t>
      </w:r>
      <w:proofErr w:type="spellEnd"/>
      <w:r w:rsidRPr="00527327">
        <w:rPr>
          <w:sz w:val="28"/>
          <w:szCs w:val="28"/>
        </w:rPr>
        <w:t xml:space="preserve"> Усть-Луга")  – 3 956,1 млн рублей, по налогоплательщику 22 (ООО "</w:t>
      </w:r>
      <w:proofErr w:type="spellStart"/>
      <w:r w:rsidRPr="00527327">
        <w:rPr>
          <w:sz w:val="28"/>
          <w:szCs w:val="28"/>
        </w:rPr>
        <w:t>Кинеф</w:t>
      </w:r>
      <w:proofErr w:type="spellEnd"/>
      <w:r w:rsidRPr="00527327">
        <w:rPr>
          <w:sz w:val="28"/>
          <w:szCs w:val="28"/>
        </w:rPr>
        <w:t>")  – 2 439,0 млн рублей).</w:t>
      </w:r>
    </w:p>
    <w:p w:rsidR="00F4207C" w:rsidRDefault="00F4207C" w:rsidP="00527327">
      <w:pPr>
        <w:ind w:firstLine="709"/>
        <w:jc w:val="both"/>
        <w:rPr>
          <w:sz w:val="28"/>
          <w:szCs w:val="28"/>
        </w:rPr>
      </w:pPr>
      <w:r w:rsidRPr="00F4207C">
        <w:rPr>
          <w:sz w:val="28"/>
          <w:szCs w:val="28"/>
        </w:rPr>
        <w:t>За 8 месяцев 2024 года без учета налога на имущество организаций ООО "</w:t>
      </w:r>
      <w:proofErr w:type="spellStart"/>
      <w:r w:rsidRPr="00F4207C">
        <w:rPr>
          <w:sz w:val="28"/>
          <w:szCs w:val="28"/>
        </w:rPr>
        <w:t>Новатэк</w:t>
      </w:r>
      <w:proofErr w:type="spellEnd"/>
      <w:r w:rsidRPr="00F4207C">
        <w:rPr>
          <w:sz w:val="28"/>
          <w:szCs w:val="28"/>
        </w:rPr>
        <w:t xml:space="preserve"> Усть-Луга" и ООО "</w:t>
      </w:r>
      <w:proofErr w:type="spellStart"/>
      <w:r w:rsidRPr="00F4207C">
        <w:rPr>
          <w:sz w:val="28"/>
          <w:szCs w:val="28"/>
        </w:rPr>
        <w:t>Кинеф</w:t>
      </w:r>
      <w:proofErr w:type="spellEnd"/>
      <w:r w:rsidRPr="00F4207C">
        <w:rPr>
          <w:sz w:val="28"/>
          <w:szCs w:val="28"/>
        </w:rPr>
        <w:t xml:space="preserve">" уплатили 2770,9 </w:t>
      </w:r>
      <w:proofErr w:type="gramStart"/>
      <w:r w:rsidRPr="00F4207C">
        <w:rPr>
          <w:sz w:val="28"/>
          <w:szCs w:val="28"/>
        </w:rPr>
        <w:t>млн</w:t>
      </w:r>
      <w:proofErr w:type="gramEnd"/>
      <w:r w:rsidRPr="00F4207C">
        <w:rPr>
          <w:sz w:val="28"/>
          <w:szCs w:val="28"/>
        </w:rPr>
        <w:t xml:space="preserve"> рублей в консолидированный бюджет области. Кроме того, налог на прибыль организаций, уплаченный ПАО "Сургутнефтегаз" (по данным налогоплательщика) составил 1 444,1 </w:t>
      </w:r>
      <w:proofErr w:type="gramStart"/>
      <w:r w:rsidRPr="00F4207C">
        <w:rPr>
          <w:sz w:val="28"/>
          <w:szCs w:val="28"/>
        </w:rPr>
        <w:t>млн</w:t>
      </w:r>
      <w:proofErr w:type="gramEnd"/>
      <w:r w:rsidRPr="00F4207C">
        <w:rPr>
          <w:sz w:val="28"/>
          <w:szCs w:val="28"/>
        </w:rPr>
        <w:t xml:space="preserve"> рублей.</w:t>
      </w:r>
      <w:r>
        <w:rPr>
          <w:sz w:val="28"/>
          <w:szCs w:val="28"/>
        </w:rPr>
        <w:t xml:space="preserve"> </w:t>
      </w:r>
    </w:p>
    <w:p w:rsidR="00F4207C" w:rsidRDefault="00F4207C" w:rsidP="005273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установлении на 2024 год налоговой льготы в предлагаемых</w:t>
      </w:r>
      <w:r w:rsidR="00063E54">
        <w:rPr>
          <w:sz w:val="28"/>
          <w:szCs w:val="28"/>
        </w:rPr>
        <w:t xml:space="preserve"> законопроектом </w:t>
      </w:r>
      <w:r>
        <w:rPr>
          <w:sz w:val="28"/>
          <w:szCs w:val="28"/>
        </w:rPr>
        <w:t xml:space="preserve">параметрах общая сумма налоговых льгот по данной категории налогоплательщиков </w:t>
      </w:r>
      <w:r w:rsidR="00AD2714">
        <w:rPr>
          <w:sz w:val="28"/>
          <w:szCs w:val="28"/>
        </w:rPr>
        <w:t>оценивается в размере</w:t>
      </w:r>
      <w:r>
        <w:rPr>
          <w:sz w:val="28"/>
          <w:szCs w:val="28"/>
        </w:rPr>
        <w:t xml:space="preserve">  1273,3 </w:t>
      </w:r>
      <w:proofErr w:type="gramStart"/>
      <w:r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 xml:space="preserve"> рублей, в том числе по ООО "</w:t>
      </w:r>
      <w:proofErr w:type="spellStart"/>
      <w:r>
        <w:rPr>
          <w:sz w:val="28"/>
          <w:szCs w:val="28"/>
        </w:rPr>
        <w:t>Кинеф</w:t>
      </w:r>
      <w:proofErr w:type="spellEnd"/>
      <w:r>
        <w:rPr>
          <w:sz w:val="28"/>
          <w:szCs w:val="28"/>
        </w:rPr>
        <w:t xml:space="preserve"> – 761,5 млн рублей, по ООО </w:t>
      </w:r>
      <w:r w:rsidRPr="00F4207C">
        <w:rPr>
          <w:sz w:val="28"/>
          <w:szCs w:val="28"/>
        </w:rPr>
        <w:t>"</w:t>
      </w:r>
      <w:proofErr w:type="spellStart"/>
      <w:r w:rsidRPr="00F4207C">
        <w:rPr>
          <w:sz w:val="28"/>
          <w:szCs w:val="28"/>
        </w:rPr>
        <w:t>Новатэк</w:t>
      </w:r>
      <w:proofErr w:type="spellEnd"/>
      <w:r w:rsidRPr="00F4207C">
        <w:rPr>
          <w:sz w:val="28"/>
          <w:szCs w:val="28"/>
        </w:rPr>
        <w:t xml:space="preserve"> Усть-Луга"</w:t>
      </w:r>
      <w:r>
        <w:rPr>
          <w:sz w:val="28"/>
          <w:szCs w:val="28"/>
        </w:rPr>
        <w:t xml:space="preserve"> – 511,7 млн рублей. При этом </w:t>
      </w:r>
      <w:r w:rsidR="00AD2714">
        <w:rPr>
          <w:sz w:val="28"/>
          <w:szCs w:val="28"/>
        </w:rPr>
        <w:t xml:space="preserve">поступления </w:t>
      </w:r>
      <w:r>
        <w:rPr>
          <w:sz w:val="28"/>
          <w:szCs w:val="28"/>
        </w:rPr>
        <w:t>в областной бюджет Ленинградской области по налогу на имущество организаций</w:t>
      </w:r>
      <w:r w:rsidR="00DA1FA1">
        <w:rPr>
          <w:sz w:val="28"/>
          <w:szCs w:val="28"/>
        </w:rPr>
        <w:t xml:space="preserve"> </w:t>
      </w:r>
      <w:r w:rsidR="00AD2714">
        <w:rPr>
          <w:sz w:val="28"/>
          <w:szCs w:val="28"/>
        </w:rPr>
        <w:t xml:space="preserve">по </w:t>
      </w:r>
      <w:r w:rsidR="00DA1FA1">
        <w:rPr>
          <w:sz w:val="28"/>
          <w:szCs w:val="28"/>
        </w:rPr>
        <w:t>данной категори</w:t>
      </w:r>
      <w:r w:rsidR="00AD2714">
        <w:rPr>
          <w:sz w:val="28"/>
          <w:szCs w:val="28"/>
        </w:rPr>
        <w:t>и</w:t>
      </w:r>
      <w:r w:rsidR="00DA1FA1">
        <w:rPr>
          <w:sz w:val="28"/>
          <w:szCs w:val="28"/>
        </w:rPr>
        <w:t xml:space="preserve"> налогоплательщиков</w:t>
      </w:r>
      <w:r>
        <w:rPr>
          <w:sz w:val="28"/>
          <w:szCs w:val="28"/>
        </w:rPr>
        <w:t xml:space="preserve"> </w:t>
      </w:r>
      <w:r w:rsidR="00AD2714">
        <w:rPr>
          <w:sz w:val="28"/>
          <w:szCs w:val="28"/>
        </w:rPr>
        <w:t>оцениваются в размере</w:t>
      </w:r>
      <w:r>
        <w:rPr>
          <w:sz w:val="28"/>
          <w:szCs w:val="28"/>
        </w:rPr>
        <w:t xml:space="preserve"> 1152 </w:t>
      </w:r>
      <w:proofErr w:type="gramStart"/>
      <w:r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 xml:space="preserve"> рублей, </w:t>
      </w:r>
      <w:r w:rsidR="00AD2714">
        <w:rPr>
          <w:sz w:val="28"/>
          <w:szCs w:val="28"/>
        </w:rPr>
        <w:br/>
      </w:r>
      <w:r>
        <w:rPr>
          <w:sz w:val="28"/>
          <w:szCs w:val="28"/>
        </w:rPr>
        <w:t xml:space="preserve">в том числе </w:t>
      </w:r>
      <w:r w:rsidRPr="00F4207C">
        <w:rPr>
          <w:sz w:val="28"/>
          <w:szCs w:val="28"/>
        </w:rPr>
        <w:t>ООО "</w:t>
      </w:r>
      <w:proofErr w:type="spellStart"/>
      <w:r w:rsidRPr="00F4207C">
        <w:rPr>
          <w:sz w:val="28"/>
          <w:szCs w:val="28"/>
        </w:rPr>
        <w:t>Кинеф</w:t>
      </w:r>
      <w:proofErr w:type="spellEnd"/>
      <w:r w:rsidRPr="00F4207C">
        <w:rPr>
          <w:sz w:val="28"/>
          <w:szCs w:val="28"/>
        </w:rPr>
        <w:t xml:space="preserve"> –</w:t>
      </w:r>
      <w:r w:rsidR="00DA1FA1">
        <w:rPr>
          <w:sz w:val="28"/>
          <w:szCs w:val="28"/>
        </w:rPr>
        <w:t xml:space="preserve"> 689,0 млн рублей</w:t>
      </w:r>
      <w:r>
        <w:rPr>
          <w:sz w:val="28"/>
          <w:szCs w:val="28"/>
        </w:rPr>
        <w:t xml:space="preserve">, </w:t>
      </w:r>
      <w:r w:rsidRPr="00F4207C">
        <w:rPr>
          <w:sz w:val="28"/>
          <w:szCs w:val="28"/>
        </w:rPr>
        <w:t>ООО "</w:t>
      </w:r>
      <w:proofErr w:type="spellStart"/>
      <w:r w:rsidRPr="00F4207C">
        <w:rPr>
          <w:sz w:val="28"/>
          <w:szCs w:val="28"/>
        </w:rPr>
        <w:t>Новатэк</w:t>
      </w:r>
      <w:proofErr w:type="spellEnd"/>
      <w:r w:rsidRPr="00F4207C">
        <w:rPr>
          <w:sz w:val="28"/>
          <w:szCs w:val="28"/>
        </w:rPr>
        <w:t xml:space="preserve"> Усть-Луга" –</w:t>
      </w:r>
      <w:r w:rsidR="00DA1FA1">
        <w:rPr>
          <w:sz w:val="28"/>
          <w:szCs w:val="28"/>
        </w:rPr>
        <w:t xml:space="preserve"> 463,0 млн рублей.</w:t>
      </w:r>
    </w:p>
    <w:p w:rsidR="00F4207C" w:rsidRDefault="00F4207C" w:rsidP="00527327">
      <w:pPr>
        <w:ind w:firstLine="709"/>
        <w:jc w:val="both"/>
        <w:rPr>
          <w:sz w:val="28"/>
          <w:szCs w:val="28"/>
        </w:rPr>
      </w:pPr>
    </w:p>
    <w:p w:rsidR="002C6285" w:rsidRPr="004026A5" w:rsidRDefault="002C6285" w:rsidP="007B6B89">
      <w:pPr>
        <w:jc w:val="both"/>
        <w:rPr>
          <w:sz w:val="28"/>
          <w:szCs w:val="28"/>
        </w:rPr>
      </w:pPr>
      <w:bookmarkStart w:id="0" w:name="_GoBack"/>
      <w:bookmarkEnd w:id="0"/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 xml:space="preserve">Заместитель Председателя </w:t>
      </w: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 xml:space="preserve">Правительства </w:t>
      </w:r>
      <w:proofErr w:type="gramStart"/>
      <w:r w:rsidRPr="00DB7B2A">
        <w:rPr>
          <w:bCs/>
          <w:sz w:val="28"/>
          <w:szCs w:val="28"/>
        </w:rPr>
        <w:t>Ленинградской</w:t>
      </w:r>
      <w:proofErr w:type="gramEnd"/>
      <w:r w:rsidRPr="00DB7B2A">
        <w:rPr>
          <w:bCs/>
          <w:sz w:val="28"/>
          <w:szCs w:val="28"/>
        </w:rPr>
        <w:t xml:space="preserve"> </w:t>
      </w: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>области – председатель комитета</w:t>
      </w: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 xml:space="preserve">экономического развития </w:t>
      </w:r>
    </w:p>
    <w:p w:rsidR="007B6B89" w:rsidRPr="00DB7B2A" w:rsidRDefault="00DB7B2A" w:rsidP="00DA1FA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B7B2A">
        <w:rPr>
          <w:bCs/>
          <w:sz w:val="28"/>
          <w:szCs w:val="28"/>
        </w:rPr>
        <w:t>и инвестиционной деятельности</w:t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  <w:t xml:space="preserve"> </w:t>
      </w:r>
      <w:r w:rsidRPr="00DB7B2A">
        <w:rPr>
          <w:bCs/>
          <w:sz w:val="28"/>
          <w:szCs w:val="28"/>
        </w:rPr>
        <w:tab/>
        <w:t xml:space="preserve">     </w:t>
      </w:r>
      <w:proofErr w:type="spellStart"/>
      <w:r w:rsidRPr="00DB7B2A">
        <w:rPr>
          <w:bCs/>
          <w:sz w:val="28"/>
          <w:szCs w:val="28"/>
        </w:rPr>
        <w:t>Д.А.Ялов</w:t>
      </w:r>
      <w:proofErr w:type="spellEnd"/>
    </w:p>
    <w:sectPr w:rsidR="007B6B89" w:rsidRPr="00DB7B2A" w:rsidSect="00DA6917">
      <w:headerReference w:type="default" r:id="rId8"/>
      <w:pgSz w:w="11906" w:h="16838"/>
      <w:pgMar w:top="1134" w:right="850" w:bottom="1134" w:left="1701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362" w:rsidRDefault="001A7362" w:rsidP="00DA6917">
      <w:r>
        <w:separator/>
      </w:r>
    </w:p>
  </w:endnote>
  <w:endnote w:type="continuationSeparator" w:id="0">
    <w:p w:rsidR="001A7362" w:rsidRDefault="001A7362" w:rsidP="00DA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362" w:rsidRDefault="001A7362" w:rsidP="00DA6917">
      <w:r>
        <w:separator/>
      </w:r>
    </w:p>
  </w:footnote>
  <w:footnote w:type="continuationSeparator" w:id="0">
    <w:p w:rsidR="001A7362" w:rsidRDefault="001A7362" w:rsidP="00DA69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6489556"/>
      <w:docPartObj>
        <w:docPartGallery w:val="Page Numbers (Top of Page)"/>
        <w:docPartUnique/>
      </w:docPartObj>
    </w:sdtPr>
    <w:sdtEndPr/>
    <w:sdtContent>
      <w:p w:rsidR="00DA6917" w:rsidRDefault="00DA691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2714">
          <w:rPr>
            <w:noProof/>
          </w:rPr>
          <w:t>2</w:t>
        </w:r>
        <w:r>
          <w:fldChar w:fldCharType="end"/>
        </w:r>
      </w:p>
    </w:sdtContent>
  </w:sdt>
  <w:p w:rsidR="00DA6917" w:rsidRDefault="00DA691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341"/>
    <w:rsid w:val="00041905"/>
    <w:rsid w:val="00063E54"/>
    <w:rsid w:val="000668B7"/>
    <w:rsid w:val="000741EC"/>
    <w:rsid w:val="00092BA8"/>
    <w:rsid w:val="00095C94"/>
    <w:rsid w:val="00163BFF"/>
    <w:rsid w:val="00175FCB"/>
    <w:rsid w:val="001A171A"/>
    <w:rsid w:val="001A7362"/>
    <w:rsid w:val="00216636"/>
    <w:rsid w:val="0028256B"/>
    <w:rsid w:val="00283C15"/>
    <w:rsid w:val="00291E94"/>
    <w:rsid w:val="002C6285"/>
    <w:rsid w:val="002E0DC0"/>
    <w:rsid w:val="003064CE"/>
    <w:rsid w:val="00324152"/>
    <w:rsid w:val="004026A5"/>
    <w:rsid w:val="004268FD"/>
    <w:rsid w:val="00466D3E"/>
    <w:rsid w:val="004824A2"/>
    <w:rsid w:val="00514643"/>
    <w:rsid w:val="005272CE"/>
    <w:rsid w:val="00527327"/>
    <w:rsid w:val="00555923"/>
    <w:rsid w:val="00565E97"/>
    <w:rsid w:val="005967BC"/>
    <w:rsid w:val="005B1741"/>
    <w:rsid w:val="0061005B"/>
    <w:rsid w:val="006131D7"/>
    <w:rsid w:val="00620E70"/>
    <w:rsid w:val="00625453"/>
    <w:rsid w:val="006345C2"/>
    <w:rsid w:val="00657998"/>
    <w:rsid w:val="006C3BFE"/>
    <w:rsid w:val="00726D21"/>
    <w:rsid w:val="00737073"/>
    <w:rsid w:val="0074257C"/>
    <w:rsid w:val="007B6B89"/>
    <w:rsid w:val="007D2010"/>
    <w:rsid w:val="007F571B"/>
    <w:rsid w:val="0080103F"/>
    <w:rsid w:val="008339E1"/>
    <w:rsid w:val="00835751"/>
    <w:rsid w:val="008642FC"/>
    <w:rsid w:val="00881C4C"/>
    <w:rsid w:val="008C1A75"/>
    <w:rsid w:val="00901341"/>
    <w:rsid w:val="0092393A"/>
    <w:rsid w:val="009823B1"/>
    <w:rsid w:val="00A05D56"/>
    <w:rsid w:val="00AA5476"/>
    <w:rsid w:val="00AB6622"/>
    <w:rsid w:val="00AD2714"/>
    <w:rsid w:val="00AD63FB"/>
    <w:rsid w:val="00AD7285"/>
    <w:rsid w:val="00AE565F"/>
    <w:rsid w:val="00BB4BC4"/>
    <w:rsid w:val="00BC10C3"/>
    <w:rsid w:val="00BC11B8"/>
    <w:rsid w:val="00CA3AE1"/>
    <w:rsid w:val="00D02C15"/>
    <w:rsid w:val="00D10657"/>
    <w:rsid w:val="00D6777C"/>
    <w:rsid w:val="00D73856"/>
    <w:rsid w:val="00D756E9"/>
    <w:rsid w:val="00D97959"/>
    <w:rsid w:val="00DA1FA1"/>
    <w:rsid w:val="00DA4E11"/>
    <w:rsid w:val="00DA6917"/>
    <w:rsid w:val="00DB7B2A"/>
    <w:rsid w:val="00DC6BD0"/>
    <w:rsid w:val="00E036EE"/>
    <w:rsid w:val="00E6132F"/>
    <w:rsid w:val="00E87CD3"/>
    <w:rsid w:val="00EC0E54"/>
    <w:rsid w:val="00EF79A5"/>
    <w:rsid w:val="00F07445"/>
    <w:rsid w:val="00F1050C"/>
    <w:rsid w:val="00F4207C"/>
    <w:rsid w:val="00F51330"/>
    <w:rsid w:val="00F72E0A"/>
    <w:rsid w:val="00FD5045"/>
    <w:rsid w:val="00FE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0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7445"/>
    <w:pPr>
      <w:jc w:val="center"/>
    </w:pPr>
    <w:rPr>
      <w:b/>
      <w:bCs/>
    </w:rPr>
  </w:style>
  <w:style w:type="paragraph" w:styleId="a4">
    <w:name w:val="Body Text"/>
    <w:basedOn w:val="a"/>
    <w:rsid w:val="00F07445"/>
    <w:pPr>
      <w:jc w:val="center"/>
    </w:pPr>
  </w:style>
  <w:style w:type="character" w:customStyle="1" w:styleId="10">
    <w:name w:val="Заголовок 1 Знак"/>
    <w:link w:val="1"/>
    <w:uiPriority w:val="9"/>
    <w:rsid w:val="00F1050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6917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691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0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7445"/>
    <w:pPr>
      <w:jc w:val="center"/>
    </w:pPr>
    <w:rPr>
      <w:b/>
      <w:bCs/>
    </w:rPr>
  </w:style>
  <w:style w:type="paragraph" w:styleId="a4">
    <w:name w:val="Body Text"/>
    <w:basedOn w:val="a"/>
    <w:rsid w:val="00F07445"/>
    <w:pPr>
      <w:jc w:val="center"/>
    </w:pPr>
  </w:style>
  <w:style w:type="character" w:customStyle="1" w:styleId="10">
    <w:name w:val="Заголовок 1 Знак"/>
    <w:link w:val="1"/>
    <w:uiPriority w:val="9"/>
    <w:rsid w:val="00F1050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6917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69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8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B2E50-52A5-40E9-94BD-1CC49721D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Ленобокомимущество</Company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Григорьев</dc:creator>
  <cp:lastModifiedBy>Батушина Елена Николаевна</cp:lastModifiedBy>
  <cp:revision>3</cp:revision>
  <dcterms:created xsi:type="dcterms:W3CDTF">2024-10-02T14:13:00Z</dcterms:created>
  <dcterms:modified xsi:type="dcterms:W3CDTF">2024-10-02T14:15:00Z</dcterms:modified>
</cp:coreProperties>
</file>