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0D47A8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Pr="000D47A8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Pr="000D47A8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0D47A8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7A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D47A8" w:rsidRPr="000D47A8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"Об установлении дополнительных оснований признания безнадежными </w:t>
      </w:r>
      <w:r w:rsidR="00C8291C">
        <w:rPr>
          <w:rFonts w:ascii="Times New Roman" w:hAnsi="Times New Roman" w:cs="Times New Roman"/>
          <w:b/>
          <w:sz w:val="28"/>
          <w:szCs w:val="28"/>
        </w:rPr>
        <w:br/>
      </w:r>
      <w:r w:rsidR="000D47A8" w:rsidRPr="000D47A8">
        <w:rPr>
          <w:rFonts w:ascii="Times New Roman" w:hAnsi="Times New Roman" w:cs="Times New Roman"/>
          <w:b/>
          <w:sz w:val="28"/>
          <w:szCs w:val="28"/>
        </w:rPr>
        <w:t xml:space="preserve">к взысканию недоимки и задолженности по пеням, штрафам </w:t>
      </w:r>
      <w:r w:rsidR="00C8291C">
        <w:rPr>
          <w:rFonts w:ascii="Times New Roman" w:hAnsi="Times New Roman" w:cs="Times New Roman"/>
          <w:b/>
          <w:sz w:val="28"/>
          <w:szCs w:val="28"/>
        </w:rPr>
        <w:br/>
      </w:r>
      <w:r w:rsidR="000D47A8" w:rsidRPr="000D47A8">
        <w:rPr>
          <w:rFonts w:ascii="Times New Roman" w:hAnsi="Times New Roman" w:cs="Times New Roman"/>
          <w:b/>
          <w:sz w:val="28"/>
          <w:szCs w:val="28"/>
        </w:rPr>
        <w:t>и процентам по региональным налогам"</w:t>
      </w:r>
    </w:p>
    <w:p w:rsidR="00642623" w:rsidRPr="000D47A8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0D47A8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0D47A8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0D47A8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0D47A8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0D47A8">
        <w:rPr>
          <w:rFonts w:ascii="Times New Roman" w:hAnsi="Times New Roman" w:cs="Times New Roman"/>
          <w:sz w:val="28"/>
          <w:szCs w:val="28"/>
        </w:rPr>
        <w:br/>
      </w:r>
      <w:r w:rsidR="0044511C" w:rsidRPr="000D47A8">
        <w:rPr>
          <w:rFonts w:ascii="Times New Roman" w:hAnsi="Times New Roman" w:cs="Times New Roman"/>
          <w:sz w:val="28"/>
          <w:szCs w:val="28"/>
        </w:rPr>
        <w:t>2</w:t>
      </w:r>
      <w:r w:rsidR="00364503" w:rsidRPr="000D47A8">
        <w:rPr>
          <w:rFonts w:ascii="Times New Roman" w:hAnsi="Times New Roman" w:cs="Times New Roman"/>
          <w:sz w:val="28"/>
          <w:szCs w:val="28"/>
        </w:rPr>
        <w:t>5</w:t>
      </w:r>
      <w:r w:rsidRPr="000D47A8">
        <w:rPr>
          <w:rFonts w:ascii="Times New Roman" w:hAnsi="Times New Roman" w:cs="Times New Roman"/>
          <w:sz w:val="28"/>
          <w:szCs w:val="28"/>
        </w:rPr>
        <w:t xml:space="preserve"> </w:t>
      </w:r>
      <w:r w:rsidR="00364503" w:rsidRPr="000D47A8">
        <w:rPr>
          <w:rFonts w:ascii="Times New Roman" w:hAnsi="Times New Roman" w:cs="Times New Roman"/>
          <w:sz w:val="28"/>
          <w:szCs w:val="28"/>
        </w:rPr>
        <w:t>сентября</w:t>
      </w:r>
      <w:r w:rsidRPr="000D47A8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0D47A8">
        <w:rPr>
          <w:rFonts w:ascii="Times New Roman" w:hAnsi="Times New Roman" w:cs="Times New Roman"/>
          <w:sz w:val="28"/>
          <w:szCs w:val="28"/>
        </w:rPr>
        <w:t>4</w:t>
      </w:r>
      <w:r w:rsidRPr="000D47A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D47A8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0D47A8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0D47A8">
        <w:rPr>
          <w:b/>
        </w:rPr>
        <w:t>Статья</w:t>
      </w:r>
      <w:r w:rsidR="001A0924" w:rsidRPr="000D47A8">
        <w:rPr>
          <w:b/>
        </w:rPr>
        <w:t xml:space="preserve"> </w:t>
      </w:r>
      <w:r w:rsidRPr="000D47A8">
        <w:rPr>
          <w:b/>
        </w:rPr>
        <w:t>1</w:t>
      </w:r>
    </w:p>
    <w:p w:rsidR="00642623" w:rsidRPr="000D47A8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7A8" w:rsidRPr="00C8291C" w:rsidRDefault="00364503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291C">
        <w:rPr>
          <w:bCs/>
          <w:spacing w:val="-2"/>
          <w:sz w:val="28"/>
          <w:szCs w:val="28"/>
        </w:rPr>
        <w:lastRenderedPageBreak/>
        <w:t xml:space="preserve">Внести </w:t>
      </w:r>
      <w:r w:rsidR="000D47A8" w:rsidRPr="00C8291C">
        <w:rPr>
          <w:spacing w:val="-2"/>
          <w:sz w:val="28"/>
          <w:szCs w:val="28"/>
        </w:rPr>
        <w:t>в областной закон от 21 июня 2013 года №</w:t>
      </w:r>
      <w:r w:rsidR="00C8291C" w:rsidRPr="00C8291C">
        <w:rPr>
          <w:spacing w:val="-2"/>
          <w:sz w:val="28"/>
          <w:szCs w:val="28"/>
        </w:rPr>
        <w:t> </w:t>
      </w:r>
      <w:r w:rsidR="000D47A8" w:rsidRPr="00C8291C">
        <w:rPr>
          <w:spacing w:val="-2"/>
          <w:sz w:val="28"/>
          <w:szCs w:val="28"/>
        </w:rPr>
        <w:t>41-оз "Об установлении</w:t>
      </w:r>
      <w:r w:rsidR="000D47A8" w:rsidRPr="00C8291C">
        <w:rPr>
          <w:sz w:val="28"/>
          <w:szCs w:val="28"/>
        </w:rPr>
        <w:t xml:space="preserve"> дополнительных оснований признания безнадежными к взысканию недоимки </w:t>
      </w:r>
      <w:r w:rsidR="00C8291C">
        <w:rPr>
          <w:sz w:val="28"/>
          <w:szCs w:val="28"/>
        </w:rPr>
        <w:br/>
      </w:r>
      <w:r w:rsidR="000D47A8" w:rsidRPr="00C8291C">
        <w:rPr>
          <w:sz w:val="28"/>
          <w:szCs w:val="28"/>
        </w:rPr>
        <w:t xml:space="preserve">и задолженности по пеням, штрафам и процентам по региональным налогам" </w:t>
      </w:r>
      <w:r w:rsidR="00C8291C">
        <w:rPr>
          <w:sz w:val="28"/>
          <w:szCs w:val="28"/>
        </w:rPr>
        <w:br/>
      </w:r>
      <w:r w:rsidR="000D47A8" w:rsidRPr="00C8291C">
        <w:rPr>
          <w:sz w:val="28"/>
          <w:szCs w:val="28"/>
        </w:rPr>
        <w:t>(с изменениями, внесенными областным законом от 16 мая 2022 года №</w:t>
      </w:r>
      <w:r w:rsidR="00C8291C">
        <w:rPr>
          <w:sz w:val="28"/>
          <w:szCs w:val="28"/>
        </w:rPr>
        <w:t> </w:t>
      </w:r>
      <w:r w:rsidR="000D47A8" w:rsidRPr="00C8291C">
        <w:rPr>
          <w:sz w:val="28"/>
          <w:szCs w:val="28"/>
        </w:rPr>
        <w:t>56-оз) следующие изменения: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>1)</w:t>
      </w:r>
      <w:r w:rsidR="00C8291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 xml:space="preserve">в наименовании слова "безнадежными к взысканию недоимки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t>и задолженности по пеням, штрафам и процентам по региональным налогам" заменить словами "безнадежной к взысканию задолженности в части сумм региональных налогов";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>2)</w:t>
      </w:r>
      <w:r w:rsidR="00B7326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 xml:space="preserve">в преамбуле слова "безнадежными к взысканию недоимки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t xml:space="preserve">и задолженности по пеням, штрафам и процентам по региональным налогам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t xml:space="preserve">и перечень документов, подтверждающих наличие дополнительных оснований признания безнадежными к взысканию недоимки и задолженности по пеням, штрафам и процентам по региональным налогам" заменить словами "безнадежной к взысканию задолженности в части сумм региональных налогов и документы, подтверждающие обстоятельства признания безнадежной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t>к взысканию задолженности в части сумм региональных налогов";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>3)</w:t>
      </w:r>
      <w:r w:rsidR="00B7326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 xml:space="preserve">статью 1 изложить в следующей редакции: </w:t>
      </w:r>
    </w:p>
    <w:p w:rsidR="000D47A8" w:rsidRPr="00B7326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26C">
        <w:rPr>
          <w:rFonts w:ascii="Times New Roman" w:hAnsi="Times New Roman" w:cs="Times New Roman"/>
          <w:sz w:val="28"/>
          <w:szCs w:val="28"/>
        </w:rPr>
        <w:t>"</w:t>
      </w:r>
      <w:r w:rsidRPr="00B7326C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7326C" w:rsidRDefault="00B7326C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26C">
        <w:rPr>
          <w:rFonts w:ascii="Times New Roman" w:hAnsi="Times New Roman" w:cs="Times New Roman"/>
          <w:spacing w:val="-4"/>
          <w:sz w:val="28"/>
          <w:szCs w:val="28"/>
        </w:rPr>
        <w:lastRenderedPageBreak/>
        <w:t>Установить следующие дополнительные основания признания безнадежной</w:t>
      </w:r>
      <w:r w:rsidRPr="00C8291C">
        <w:rPr>
          <w:rFonts w:ascii="Times New Roman" w:hAnsi="Times New Roman" w:cs="Times New Roman"/>
          <w:sz w:val="28"/>
          <w:szCs w:val="28"/>
        </w:rPr>
        <w:t xml:space="preserve"> к взысканию задолженности в части сумм региональных налогов (далее – задолженности) и повлекшей формирование отрицательного сальдо единого налогового счета: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>1)</w:t>
      </w:r>
      <w:r w:rsidR="00B7326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 xml:space="preserve">невозможность взыскания задолженности со сроком образования более трех лет (на дату принятия решения о списании) по региональным налогам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B7326C">
        <w:rPr>
          <w:rFonts w:ascii="Times New Roman" w:hAnsi="Times New Roman" w:cs="Times New Roman"/>
          <w:spacing w:val="-4"/>
          <w:sz w:val="28"/>
          <w:szCs w:val="28"/>
        </w:rPr>
        <w:t>в отношении индивидуальных предпринимателей, физических лиц и юридических</w:t>
      </w:r>
      <w:r w:rsidRPr="00C8291C">
        <w:rPr>
          <w:rFonts w:ascii="Times New Roman" w:hAnsi="Times New Roman" w:cs="Times New Roman"/>
          <w:sz w:val="28"/>
          <w:szCs w:val="28"/>
        </w:rPr>
        <w:t xml:space="preserve"> лиц, не находящихся в процедурах, применяемых в деле о несостоятельности </w:t>
      </w:r>
      <w:r w:rsidRPr="00B7326C">
        <w:rPr>
          <w:rFonts w:ascii="Times New Roman" w:hAnsi="Times New Roman" w:cs="Times New Roman"/>
          <w:sz w:val="28"/>
          <w:szCs w:val="28"/>
        </w:rPr>
        <w:t xml:space="preserve">(банкротстве), в связи с окончанием исполнительного производства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B7326C">
        <w:rPr>
          <w:rFonts w:ascii="Times New Roman" w:hAnsi="Times New Roman" w:cs="Times New Roman"/>
          <w:sz w:val="28"/>
          <w:szCs w:val="28"/>
        </w:rPr>
        <w:t>и возвращением</w:t>
      </w:r>
      <w:r w:rsidRPr="00C8291C">
        <w:rPr>
          <w:rFonts w:ascii="Times New Roman" w:hAnsi="Times New Roman" w:cs="Times New Roman"/>
          <w:sz w:val="28"/>
          <w:szCs w:val="28"/>
        </w:rPr>
        <w:t xml:space="preserve"> взыскателю исполнительного документа по основаниям, предусмотренным пунктами 3 и 4 части 1 статьи 46 Федерального закона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t>от 2 октября 2007 года №</w:t>
      </w:r>
      <w:r w:rsidR="00B7326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 xml:space="preserve">229-ФЗ "Об исполнительном производстве". 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 xml:space="preserve">Документами, подтверждающими обстоятельства признания безнадежной к взысканию задолженности, являются: 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 xml:space="preserve">сведения, полученные от судебного пристава-исполнителя, о вынесении постановления об окончании исполнительного производства по основаниям, предусмотренным пунктами 3 и 4 части 1 статьи 46 Федерального закона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t>от 2 октября 2007 года №</w:t>
      </w:r>
      <w:r w:rsidR="00B7326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>229-ФЗ "Об исполнительном производстве";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 xml:space="preserve">сведения, содержащиеся в Едином федеральном реестре сведений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lastRenderedPageBreak/>
        <w:t>о банкротстве в информационно-телекоммуникационной сети "Интернет" (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http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://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bankrot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fedresurs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 w:rsidRPr="00C8291C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/</w:t>
      </w:r>
      <w:r w:rsidRPr="00C8291C">
        <w:rPr>
          <w:rFonts w:ascii="Times New Roman" w:hAnsi="Times New Roman" w:cs="Times New Roman"/>
          <w:sz w:val="28"/>
          <w:szCs w:val="28"/>
        </w:rPr>
        <w:t xml:space="preserve">), об отсутствии ведения в отношении юридического </w:t>
      </w:r>
      <w:r w:rsidRPr="00B7326C">
        <w:rPr>
          <w:rFonts w:ascii="Times New Roman" w:hAnsi="Times New Roman" w:cs="Times New Roman"/>
          <w:spacing w:val="-2"/>
          <w:sz w:val="28"/>
          <w:szCs w:val="28"/>
        </w:rPr>
        <w:t>лица, гражданина, индивидуального предпринимателя процедуры, применяемой</w:t>
      </w:r>
      <w:r w:rsidRPr="00C8291C">
        <w:rPr>
          <w:rFonts w:ascii="Times New Roman" w:hAnsi="Times New Roman" w:cs="Times New Roman"/>
          <w:sz w:val="28"/>
          <w:szCs w:val="28"/>
        </w:rPr>
        <w:t xml:space="preserve"> в деле о несостоятельности (банкротстве);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>2)</w:t>
      </w:r>
      <w:r w:rsidR="00B7326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 xml:space="preserve">невозможность взыскания задолженности по транспортному налогу, числящейся за умершим физическим лицом или лицом, объявленным умершим, в порядке, установленном гражданским процессуальным законодательством </w:t>
      </w:r>
      <w:r w:rsidRPr="00B7326C">
        <w:rPr>
          <w:rFonts w:ascii="Times New Roman" w:hAnsi="Times New Roman" w:cs="Times New Roman"/>
          <w:spacing w:val="-6"/>
          <w:sz w:val="28"/>
          <w:szCs w:val="28"/>
        </w:rPr>
        <w:t>Российской Федерации, наследники которого не приняли наследств</w:t>
      </w:r>
      <w:r w:rsidR="00B7326C" w:rsidRPr="00B7326C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B7326C">
        <w:rPr>
          <w:rFonts w:ascii="Times New Roman" w:hAnsi="Times New Roman" w:cs="Times New Roman"/>
          <w:spacing w:val="-6"/>
          <w:sz w:val="28"/>
          <w:szCs w:val="28"/>
        </w:rPr>
        <w:t xml:space="preserve"> по истечении</w:t>
      </w:r>
      <w:r w:rsidRPr="00C8291C">
        <w:rPr>
          <w:rFonts w:ascii="Times New Roman" w:hAnsi="Times New Roman" w:cs="Times New Roman"/>
          <w:sz w:val="28"/>
          <w:szCs w:val="28"/>
        </w:rPr>
        <w:t xml:space="preserve"> трех лет с даты его открытия.</w:t>
      </w:r>
    </w:p>
    <w:p w:rsidR="000D47A8" w:rsidRPr="00C8291C" w:rsidRDefault="000D47A8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291C">
        <w:rPr>
          <w:sz w:val="28"/>
          <w:szCs w:val="28"/>
        </w:rPr>
        <w:t>Документами, подтверждающими обстоятельства признания безнадежной к взысканию задолженности, являются:</w:t>
      </w:r>
    </w:p>
    <w:p w:rsidR="000D47A8" w:rsidRPr="00C8291C" w:rsidRDefault="000D47A8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291C">
        <w:rPr>
          <w:sz w:val="28"/>
          <w:szCs w:val="28"/>
        </w:rPr>
        <w:t>свед</w:t>
      </w:r>
      <w:r w:rsidR="00B7326C">
        <w:rPr>
          <w:sz w:val="28"/>
          <w:szCs w:val="28"/>
        </w:rPr>
        <w:t>е</w:t>
      </w:r>
      <w:r w:rsidRPr="00C8291C">
        <w:rPr>
          <w:sz w:val="28"/>
          <w:szCs w:val="28"/>
        </w:rPr>
        <w:t xml:space="preserve">ния о регистрации факта смерти физического лица, содержащиеся </w:t>
      </w:r>
      <w:r w:rsidR="00B7326C">
        <w:rPr>
          <w:sz w:val="28"/>
          <w:szCs w:val="28"/>
        </w:rPr>
        <w:br/>
      </w:r>
      <w:r w:rsidRPr="00C8291C">
        <w:rPr>
          <w:sz w:val="28"/>
          <w:szCs w:val="28"/>
        </w:rPr>
        <w:t>в Едином государственном реестре записей актов гражданского состояния;</w:t>
      </w:r>
    </w:p>
    <w:p w:rsidR="000D47A8" w:rsidRPr="00C8291C" w:rsidRDefault="000D47A8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291C">
        <w:rPr>
          <w:sz w:val="28"/>
          <w:szCs w:val="28"/>
        </w:rPr>
        <w:t>сведения, полученные от органов (учреждений), уполномоченных совершать нотариальные действия, и нотариусов, занимающихся частной практикой, указанных в пункте 6 статьи 85 Налогового кодекса Российской Федерации, об отсутствии принятия наследниками наследства по истечении трех лет со дня его открытия;</w:t>
      </w:r>
    </w:p>
    <w:p w:rsidR="000D47A8" w:rsidRPr="00C8291C" w:rsidRDefault="000D47A8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291C">
        <w:rPr>
          <w:sz w:val="28"/>
          <w:szCs w:val="28"/>
        </w:rPr>
        <w:t>3)</w:t>
      </w:r>
      <w:r w:rsidR="00B7326C">
        <w:rPr>
          <w:sz w:val="28"/>
          <w:szCs w:val="28"/>
        </w:rPr>
        <w:t> </w:t>
      </w:r>
      <w:r w:rsidRPr="00C8291C">
        <w:rPr>
          <w:sz w:val="28"/>
          <w:szCs w:val="28"/>
        </w:rPr>
        <w:t xml:space="preserve">невозможность взыскать задолженность по транспортному налогу умерших (погибших) при исполнении обязанностей военной службы в ходе проведения специальной военной операции </w:t>
      </w:r>
      <w:r w:rsidRPr="00C8291C">
        <w:rPr>
          <w:sz w:val="28"/>
          <w:szCs w:val="28"/>
        </w:rPr>
        <w:lastRenderedPageBreak/>
        <w:t xml:space="preserve">граждан, проходивших военную службу в Вооруженных </w:t>
      </w:r>
      <w:r w:rsidR="00B7326C">
        <w:rPr>
          <w:sz w:val="28"/>
          <w:szCs w:val="28"/>
        </w:rPr>
        <w:t>С</w:t>
      </w:r>
      <w:r w:rsidRPr="00C8291C">
        <w:rPr>
          <w:sz w:val="28"/>
          <w:szCs w:val="28"/>
        </w:rPr>
        <w:t xml:space="preserve">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 или войска национальной гвардии Российской Федерации, в ходе специальной военной операции на территориях Украины, </w:t>
      </w:r>
      <w:r w:rsidRPr="00B7326C">
        <w:rPr>
          <w:spacing w:val="-4"/>
          <w:sz w:val="28"/>
          <w:szCs w:val="28"/>
        </w:rPr>
        <w:t>Донецкой Народной Республики и Луганской Народной Республики с 24 февраля</w:t>
      </w:r>
      <w:r w:rsidRPr="00C8291C">
        <w:rPr>
          <w:sz w:val="28"/>
          <w:szCs w:val="28"/>
        </w:rPr>
        <w:t xml:space="preserve"> 2022 года, а также на территориях Запорожской области и Херсонской области с 30 сентября 2022 года, граждан, находившихся на военной службе в воинских формированиях и органах, указанных в пункте 6 статьи 1 Федерального закона от 31 мая 1996 года № 61-ФЗ "Об обороне", граждан, призванных на военную службу в Вооруженные </w:t>
      </w:r>
      <w:r w:rsidR="00B7326C">
        <w:rPr>
          <w:sz w:val="28"/>
          <w:szCs w:val="28"/>
        </w:rPr>
        <w:t>С</w:t>
      </w:r>
      <w:r w:rsidRPr="00C8291C">
        <w:rPr>
          <w:sz w:val="28"/>
          <w:szCs w:val="28"/>
        </w:rPr>
        <w:t>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</w:t>
      </w:r>
      <w:r w:rsidR="00186859">
        <w:rPr>
          <w:sz w:val="28"/>
          <w:szCs w:val="28"/>
        </w:rPr>
        <w:t>,</w:t>
      </w:r>
      <w:r w:rsidRPr="00C8291C">
        <w:rPr>
          <w:sz w:val="28"/>
          <w:szCs w:val="28"/>
        </w:rPr>
        <w:t xml:space="preserve"> Луганской Народной Республики</w:t>
      </w:r>
      <w:r w:rsidR="00186859">
        <w:rPr>
          <w:sz w:val="28"/>
          <w:szCs w:val="28"/>
        </w:rPr>
        <w:t xml:space="preserve"> и </w:t>
      </w:r>
      <w:r w:rsidR="00186859" w:rsidRPr="00C8291C">
        <w:rPr>
          <w:sz w:val="28"/>
          <w:szCs w:val="28"/>
        </w:rPr>
        <w:t>Украины,</w:t>
      </w:r>
      <w:r w:rsidRPr="00C8291C">
        <w:rPr>
          <w:sz w:val="28"/>
          <w:szCs w:val="28"/>
        </w:rPr>
        <w:t xml:space="preserve"> если по истечении двух лет</w:t>
      </w:r>
      <w:r w:rsidR="00742466">
        <w:rPr>
          <w:sz w:val="28"/>
          <w:szCs w:val="28"/>
        </w:rPr>
        <w:t xml:space="preserve"> </w:t>
      </w:r>
      <w:r w:rsidRPr="00C8291C">
        <w:rPr>
          <w:sz w:val="28"/>
          <w:szCs w:val="28"/>
        </w:rPr>
        <w:t>с даты открытия наследства наследники имущества умершего (погибшего) должника не вступили в права наследования.</w:t>
      </w:r>
    </w:p>
    <w:p w:rsidR="000D47A8" w:rsidRPr="00C8291C" w:rsidRDefault="000D47A8" w:rsidP="000D47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 xml:space="preserve">Документами, подтверждающими обстоятельства признания безнадежной к взысканию задолженности, являются: </w:t>
      </w:r>
    </w:p>
    <w:p w:rsidR="000D47A8" w:rsidRPr="00C8291C" w:rsidRDefault="000D47A8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291C">
        <w:rPr>
          <w:sz w:val="28"/>
          <w:szCs w:val="28"/>
        </w:rPr>
        <w:t>свед</w:t>
      </w:r>
      <w:r w:rsidR="00B7326C">
        <w:rPr>
          <w:sz w:val="28"/>
          <w:szCs w:val="28"/>
        </w:rPr>
        <w:t>е</w:t>
      </w:r>
      <w:r w:rsidRPr="00C8291C">
        <w:rPr>
          <w:sz w:val="28"/>
          <w:szCs w:val="28"/>
        </w:rPr>
        <w:t>ния о регистрации факта смерти физического лица, содержащиеся в</w:t>
      </w:r>
      <w:r w:rsidR="00B7326C">
        <w:rPr>
          <w:sz w:val="28"/>
          <w:szCs w:val="28"/>
        </w:rPr>
        <w:t> </w:t>
      </w:r>
      <w:r w:rsidRPr="00C8291C">
        <w:rPr>
          <w:sz w:val="28"/>
          <w:szCs w:val="28"/>
        </w:rPr>
        <w:t>Едином государственном реестре записей актов гражданского состояния;</w:t>
      </w:r>
    </w:p>
    <w:p w:rsidR="000D47A8" w:rsidRPr="00C8291C" w:rsidRDefault="000D47A8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326C">
        <w:rPr>
          <w:spacing w:val="-6"/>
          <w:sz w:val="28"/>
          <w:szCs w:val="28"/>
        </w:rPr>
        <w:lastRenderedPageBreak/>
        <w:t>сведения (документы), подтверждающие прохождение умершим (погибшим)</w:t>
      </w:r>
      <w:r w:rsidRPr="00C8291C">
        <w:rPr>
          <w:sz w:val="28"/>
          <w:szCs w:val="28"/>
        </w:rPr>
        <w:t xml:space="preserve"> военной службы в ходе проведения специальной военной операции;</w:t>
      </w:r>
    </w:p>
    <w:p w:rsidR="000D47A8" w:rsidRPr="00C8291C" w:rsidRDefault="000D47A8" w:rsidP="000D47A8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326C">
        <w:rPr>
          <w:spacing w:val="-6"/>
          <w:sz w:val="28"/>
          <w:szCs w:val="28"/>
        </w:rPr>
        <w:t>сведения, полученные от органов (учреждений), уполномоченных совершать</w:t>
      </w:r>
      <w:r w:rsidRPr="00C8291C">
        <w:rPr>
          <w:sz w:val="28"/>
          <w:szCs w:val="28"/>
        </w:rPr>
        <w:t xml:space="preserve"> нотариальные действия, и нотариусов, занимающихся частной практикой, указанных в пункте 6 статьи 85 Налогового кодекса Российской Федерации, </w:t>
      </w:r>
      <w:r w:rsidR="00B7326C">
        <w:rPr>
          <w:sz w:val="28"/>
          <w:szCs w:val="28"/>
        </w:rPr>
        <w:br/>
      </w:r>
      <w:r w:rsidRPr="00C8291C">
        <w:rPr>
          <w:sz w:val="28"/>
          <w:szCs w:val="28"/>
        </w:rPr>
        <w:t>об отсутствии принятия наследниками наследства по истечении двух лет со дня его открытия</w:t>
      </w:r>
      <w:r w:rsidR="00B7326C">
        <w:rPr>
          <w:sz w:val="28"/>
          <w:szCs w:val="28"/>
        </w:rPr>
        <w:t>.";</w:t>
      </w:r>
    </w:p>
    <w:p w:rsidR="00364503" w:rsidRPr="00C8291C" w:rsidRDefault="000D47A8" w:rsidP="000D47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>4)</w:t>
      </w:r>
      <w:r w:rsidR="00B7326C">
        <w:rPr>
          <w:rFonts w:ascii="Times New Roman" w:hAnsi="Times New Roman" w:cs="Times New Roman"/>
          <w:sz w:val="28"/>
          <w:szCs w:val="28"/>
        </w:rPr>
        <w:t> </w:t>
      </w:r>
      <w:r w:rsidRPr="00C8291C">
        <w:rPr>
          <w:rFonts w:ascii="Times New Roman" w:hAnsi="Times New Roman" w:cs="Times New Roman"/>
          <w:sz w:val="28"/>
          <w:szCs w:val="28"/>
        </w:rPr>
        <w:t xml:space="preserve">в статье 2 слова "безнадежными к взысканию и списании недоимки </w:t>
      </w:r>
      <w:r w:rsidR="00B7326C">
        <w:rPr>
          <w:rFonts w:ascii="Times New Roman" w:hAnsi="Times New Roman" w:cs="Times New Roman"/>
          <w:sz w:val="28"/>
          <w:szCs w:val="28"/>
        </w:rPr>
        <w:br/>
      </w:r>
      <w:r w:rsidRPr="00C8291C">
        <w:rPr>
          <w:rFonts w:ascii="Times New Roman" w:hAnsi="Times New Roman" w:cs="Times New Roman"/>
          <w:sz w:val="28"/>
          <w:szCs w:val="28"/>
        </w:rPr>
        <w:t>и задолженности по пеням, штрафам и процентам" заменить словами "безнадежной к взысканию и списании задолженности", слова "по форме согласно приложению 2 к Порядку списания" исключить</w:t>
      </w:r>
      <w:r w:rsidR="00364503" w:rsidRPr="00C8291C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C8291C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C8291C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291C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0D47A8" w:rsidRPr="00C8291C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64503" w:rsidRPr="00C8291C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C8291C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291C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A0924" w:rsidRPr="00C8291C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7A8" w:rsidRPr="00C8291C" w:rsidRDefault="000D47A8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8291C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8291C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C8291C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91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291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0D47A8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</w:p>
    <w:p w:rsidR="008B580B" w:rsidRPr="000D47A8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</w:p>
    <w:p w:rsidR="008B580B" w:rsidRPr="000D47A8" w:rsidRDefault="00644CF1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lastRenderedPageBreak/>
        <w:t>Санкт-Петербург</w:t>
      </w:r>
    </w:p>
    <w:p w:rsidR="008B580B" w:rsidRPr="000D47A8" w:rsidRDefault="00644CF1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17 октября 2024 года</w:t>
      </w:r>
    </w:p>
    <w:p w:rsidR="001A0924" w:rsidRPr="000D47A8" w:rsidRDefault="00644CF1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№ 131-оз</w:t>
      </w:r>
    </w:p>
    <w:sectPr w:rsidR="001A0924" w:rsidRPr="000D47A8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31A" w:rsidRDefault="00A1131A" w:rsidP="004D5946">
      <w:pPr>
        <w:spacing w:after="0" w:line="240" w:lineRule="auto"/>
      </w:pPr>
      <w:r>
        <w:separator/>
      </w:r>
    </w:p>
  </w:endnote>
  <w:endnote w:type="continuationSeparator" w:id="0">
    <w:p w:rsidR="00A1131A" w:rsidRDefault="00A1131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31A" w:rsidRDefault="00A1131A" w:rsidP="004D5946">
      <w:pPr>
        <w:spacing w:after="0" w:line="240" w:lineRule="auto"/>
      </w:pPr>
      <w:r>
        <w:separator/>
      </w:r>
    </w:p>
  </w:footnote>
  <w:footnote w:type="continuationSeparator" w:id="0">
    <w:p w:rsidR="00A1131A" w:rsidRDefault="00A1131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4CF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51A5D"/>
    <w:rsid w:val="000C1333"/>
    <w:rsid w:val="000D47A8"/>
    <w:rsid w:val="000D78D5"/>
    <w:rsid w:val="000F40D9"/>
    <w:rsid w:val="000F7F84"/>
    <w:rsid w:val="00186859"/>
    <w:rsid w:val="0019020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6714B"/>
    <w:rsid w:val="005B5BAB"/>
    <w:rsid w:val="00632694"/>
    <w:rsid w:val="00642623"/>
    <w:rsid w:val="00644CF1"/>
    <w:rsid w:val="00671325"/>
    <w:rsid w:val="006B5047"/>
    <w:rsid w:val="006C00A9"/>
    <w:rsid w:val="006E0C1D"/>
    <w:rsid w:val="00742466"/>
    <w:rsid w:val="007A69FB"/>
    <w:rsid w:val="007D20CB"/>
    <w:rsid w:val="007F5EE9"/>
    <w:rsid w:val="00832F2B"/>
    <w:rsid w:val="0083383D"/>
    <w:rsid w:val="00891C05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131A"/>
    <w:rsid w:val="00A12AE8"/>
    <w:rsid w:val="00A1559F"/>
    <w:rsid w:val="00A23DAC"/>
    <w:rsid w:val="00A261D2"/>
    <w:rsid w:val="00A315D8"/>
    <w:rsid w:val="00A451BD"/>
    <w:rsid w:val="00A54387"/>
    <w:rsid w:val="00A5702A"/>
    <w:rsid w:val="00A61008"/>
    <w:rsid w:val="00AA23FC"/>
    <w:rsid w:val="00AE06AD"/>
    <w:rsid w:val="00B20263"/>
    <w:rsid w:val="00B34657"/>
    <w:rsid w:val="00B407DC"/>
    <w:rsid w:val="00B54074"/>
    <w:rsid w:val="00B7326C"/>
    <w:rsid w:val="00BB0711"/>
    <w:rsid w:val="00C37D2B"/>
    <w:rsid w:val="00C45AD8"/>
    <w:rsid w:val="00C57E8B"/>
    <w:rsid w:val="00C8291C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2024-10-02T10:19:00Z</cp:lastPrinted>
  <dcterms:created xsi:type="dcterms:W3CDTF">2024-10-23T11:25:00Z</dcterms:created>
  <dcterms:modified xsi:type="dcterms:W3CDTF">2024-10-23T11:25:00Z</dcterms:modified>
</cp:coreProperties>
</file>