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5E0" w:rsidRPr="004170D6" w:rsidRDefault="00645366" w:rsidP="004170D6">
      <w:pPr>
        <w:autoSpaceDE w:val="0"/>
        <w:autoSpaceDN w:val="0"/>
        <w:adjustRightInd w:val="0"/>
        <w:spacing w:after="0" w:line="240" w:lineRule="auto"/>
        <w:jc w:val="center"/>
        <w:rPr>
          <w:rFonts w:ascii="Times New Roman" w:hAnsi="Times New Roman" w:cs="Times New Roman"/>
          <w:b/>
          <w:sz w:val="28"/>
          <w:szCs w:val="28"/>
        </w:rPr>
      </w:pPr>
      <w:r w:rsidRPr="004170D6">
        <w:rPr>
          <w:rFonts w:ascii="Times New Roman" w:hAnsi="Times New Roman" w:cs="Times New Roman"/>
          <w:b/>
          <w:sz w:val="28"/>
          <w:szCs w:val="28"/>
        </w:rPr>
        <w:t>Порядок</w:t>
      </w:r>
    </w:p>
    <w:p w:rsidR="00645366" w:rsidRPr="004170D6" w:rsidRDefault="00645366" w:rsidP="004170D6">
      <w:pPr>
        <w:autoSpaceDE w:val="0"/>
        <w:autoSpaceDN w:val="0"/>
        <w:adjustRightInd w:val="0"/>
        <w:spacing w:after="0" w:line="240" w:lineRule="auto"/>
        <w:jc w:val="center"/>
        <w:rPr>
          <w:rFonts w:ascii="Times New Roman" w:hAnsi="Times New Roman" w:cs="Times New Roman"/>
          <w:b/>
          <w:sz w:val="28"/>
          <w:szCs w:val="28"/>
        </w:rPr>
      </w:pPr>
      <w:r w:rsidRPr="004170D6">
        <w:rPr>
          <w:rFonts w:ascii="Times New Roman" w:hAnsi="Times New Roman" w:cs="Times New Roman"/>
          <w:b/>
          <w:sz w:val="28"/>
          <w:szCs w:val="28"/>
        </w:rPr>
        <w:t xml:space="preserve">предоставления и распределения субсидий бюджетам муниципальных образований Ленинградской области </w:t>
      </w:r>
    </w:p>
    <w:p w:rsidR="003C25E0" w:rsidRPr="004170D6" w:rsidRDefault="00645366" w:rsidP="004170D6">
      <w:pPr>
        <w:autoSpaceDE w:val="0"/>
        <w:autoSpaceDN w:val="0"/>
        <w:adjustRightInd w:val="0"/>
        <w:spacing w:after="0" w:line="240" w:lineRule="auto"/>
        <w:jc w:val="center"/>
        <w:rPr>
          <w:rFonts w:ascii="Times New Roman" w:hAnsi="Times New Roman" w:cs="Times New Roman"/>
          <w:b/>
          <w:sz w:val="28"/>
          <w:szCs w:val="28"/>
        </w:rPr>
      </w:pPr>
      <w:r w:rsidRPr="004170D6">
        <w:rPr>
          <w:rFonts w:ascii="Times New Roman" w:hAnsi="Times New Roman" w:cs="Times New Roman"/>
          <w:b/>
          <w:sz w:val="28"/>
          <w:szCs w:val="28"/>
        </w:rPr>
        <w:t>на организацию работы школьных лесничеств</w:t>
      </w:r>
    </w:p>
    <w:p w:rsidR="003C25E0" w:rsidRPr="004170D6" w:rsidRDefault="003C25E0" w:rsidP="004170D6">
      <w:pPr>
        <w:autoSpaceDE w:val="0"/>
        <w:autoSpaceDN w:val="0"/>
        <w:adjustRightInd w:val="0"/>
        <w:spacing w:after="0" w:line="240" w:lineRule="auto"/>
        <w:rPr>
          <w:rFonts w:ascii="Times New Roman" w:hAnsi="Times New Roman" w:cs="Times New Roman"/>
          <w:b/>
          <w:sz w:val="28"/>
          <w:szCs w:val="28"/>
        </w:rPr>
      </w:pPr>
    </w:p>
    <w:p w:rsidR="004170D6" w:rsidRPr="004170D6" w:rsidRDefault="004170D6" w:rsidP="004170D6">
      <w:pPr>
        <w:autoSpaceDE w:val="0"/>
        <w:autoSpaceDN w:val="0"/>
        <w:adjustRightInd w:val="0"/>
        <w:spacing w:after="0" w:line="240" w:lineRule="auto"/>
        <w:jc w:val="center"/>
        <w:outlineLvl w:val="0"/>
        <w:rPr>
          <w:rFonts w:ascii="Times New Roman" w:hAnsi="Times New Roman" w:cs="Times New Roman"/>
          <w:bCs/>
          <w:sz w:val="28"/>
          <w:szCs w:val="28"/>
        </w:rPr>
      </w:pPr>
      <w:r w:rsidRPr="004170D6">
        <w:rPr>
          <w:rFonts w:ascii="Times New Roman" w:hAnsi="Times New Roman" w:cs="Times New Roman"/>
          <w:bCs/>
          <w:sz w:val="28"/>
          <w:szCs w:val="28"/>
        </w:rPr>
        <w:t>1. Общие положения</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1.1. </w:t>
      </w:r>
      <w:proofErr w:type="gramStart"/>
      <w:r w:rsidRPr="004170D6">
        <w:rPr>
          <w:rFonts w:ascii="Times New Roman" w:hAnsi="Times New Roman" w:cs="Times New Roman"/>
          <w:bCs/>
          <w:sz w:val="28"/>
          <w:szCs w:val="28"/>
        </w:rPr>
        <w:t>Настоящий Порядок устанавливает цели и условия предоставления субсидий из областного бюджета Ленинградской области бюджетам муниципальных образований Ленинградской области (далее - муниципальные образования) на организацию работы школьных лесничеств в рамках реализации комплекса процессных мероприятий "Реализация функций в сфере охраны окружающей среды и безопасности гидротехнических сооружений" (далее - субсидии), порядок отбора муниципальных образований для предоставления субсидий и методику распределения субсидий, а также порядок расходования</w:t>
      </w:r>
      <w:proofErr w:type="gramEnd"/>
      <w:r w:rsidRPr="004170D6">
        <w:rPr>
          <w:rFonts w:ascii="Times New Roman" w:hAnsi="Times New Roman" w:cs="Times New Roman"/>
          <w:bCs/>
          <w:sz w:val="28"/>
          <w:szCs w:val="28"/>
        </w:rPr>
        <w:t xml:space="preserve"> и возврата субсидий.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1.2. Предоставление субси</w:t>
      </w:r>
      <w:bookmarkStart w:id="0" w:name="_GoBack"/>
      <w:r w:rsidRPr="004170D6">
        <w:rPr>
          <w:rFonts w:ascii="Times New Roman" w:hAnsi="Times New Roman" w:cs="Times New Roman"/>
          <w:bCs/>
          <w:sz w:val="28"/>
          <w:szCs w:val="28"/>
        </w:rPr>
        <w:t>д</w:t>
      </w:r>
      <w:bookmarkEnd w:id="0"/>
      <w:r w:rsidRPr="004170D6">
        <w:rPr>
          <w:rFonts w:ascii="Times New Roman" w:hAnsi="Times New Roman" w:cs="Times New Roman"/>
          <w:bCs/>
          <w:sz w:val="28"/>
          <w:szCs w:val="28"/>
        </w:rPr>
        <w:t>ий осуществляется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природным ресурсам Ленинградской области (далее - Комитет).</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1.3. </w:t>
      </w:r>
      <w:proofErr w:type="gramStart"/>
      <w:r w:rsidRPr="004170D6">
        <w:rPr>
          <w:rFonts w:ascii="Times New Roman" w:hAnsi="Times New Roman" w:cs="Times New Roman"/>
          <w:bCs/>
          <w:sz w:val="28"/>
          <w:szCs w:val="28"/>
        </w:rPr>
        <w:t xml:space="preserve">Субсидии предоставляются на </w:t>
      </w:r>
      <w:proofErr w:type="spellStart"/>
      <w:r w:rsidRPr="004170D6">
        <w:rPr>
          <w:rFonts w:ascii="Times New Roman" w:hAnsi="Times New Roman" w:cs="Times New Roman"/>
          <w:bCs/>
          <w:sz w:val="28"/>
          <w:szCs w:val="28"/>
        </w:rPr>
        <w:t>софинансирование</w:t>
      </w:r>
      <w:proofErr w:type="spellEnd"/>
      <w:r w:rsidRPr="004170D6">
        <w:rPr>
          <w:rFonts w:ascii="Times New Roman" w:hAnsi="Times New Roman" w:cs="Times New Roman"/>
          <w:bCs/>
          <w:sz w:val="28"/>
          <w:szCs w:val="28"/>
        </w:rPr>
        <w:t xml:space="preserve"> расходных обязательств муниципальных образований, возникающих при исполнении органами местного самоуправления полномочий по вопросам местного значения в соответствии со </w:t>
      </w:r>
      <w:hyperlink r:id="rId5" w:history="1">
        <w:r w:rsidRPr="004170D6">
          <w:rPr>
            <w:rFonts w:ascii="Times New Roman" w:hAnsi="Times New Roman" w:cs="Times New Roman"/>
            <w:bCs/>
            <w:sz w:val="28"/>
            <w:szCs w:val="28"/>
          </w:rPr>
          <w:t>статьями 15</w:t>
        </w:r>
      </w:hyperlink>
      <w:r w:rsidRPr="004170D6">
        <w:rPr>
          <w:rFonts w:ascii="Times New Roman" w:hAnsi="Times New Roman" w:cs="Times New Roman"/>
          <w:bCs/>
          <w:sz w:val="28"/>
          <w:szCs w:val="28"/>
        </w:rPr>
        <w:t xml:space="preserve"> и </w:t>
      </w:r>
      <w:hyperlink r:id="rId6" w:history="1">
        <w:r w:rsidRPr="004170D6">
          <w:rPr>
            <w:rFonts w:ascii="Times New Roman" w:hAnsi="Times New Roman" w:cs="Times New Roman"/>
            <w:bCs/>
            <w:sz w:val="28"/>
            <w:szCs w:val="28"/>
          </w:rPr>
          <w:t>16</w:t>
        </w:r>
      </w:hyperlink>
      <w:r w:rsidRPr="004170D6">
        <w:rPr>
          <w:rFonts w:ascii="Times New Roman" w:hAnsi="Times New Roman" w:cs="Times New Roman"/>
          <w:bCs/>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 организация мероприятий </w:t>
      </w:r>
      <w:proofErr w:type="spellStart"/>
      <w:r w:rsidRPr="004170D6">
        <w:rPr>
          <w:rFonts w:ascii="Times New Roman" w:hAnsi="Times New Roman" w:cs="Times New Roman"/>
          <w:bCs/>
          <w:sz w:val="28"/>
          <w:szCs w:val="28"/>
        </w:rPr>
        <w:t>межпоселенческого</w:t>
      </w:r>
      <w:proofErr w:type="spellEnd"/>
      <w:r w:rsidRPr="004170D6">
        <w:rPr>
          <w:rFonts w:ascii="Times New Roman" w:hAnsi="Times New Roman" w:cs="Times New Roman"/>
          <w:bCs/>
          <w:sz w:val="28"/>
          <w:szCs w:val="28"/>
        </w:rPr>
        <w:t xml:space="preserve"> характера по охране окружающей среды, организация мероприятий по охране окружающей среды в границах</w:t>
      </w:r>
      <w:proofErr w:type="gramEnd"/>
      <w:r w:rsidRPr="004170D6">
        <w:rPr>
          <w:rFonts w:ascii="Times New Roman" w:hAnsi="Times New Roman" w:cs="Times New Roman"/>
          <w:bCs/>
          <w:sz w:val="28"/>
          <w:szCs w:val="28"/>
        </w:rPr>
        <w:t xml:space="preserve"> муниципального, городского округа.</w:t>
      </w:r>
    </w:p>
    <w:p w:rsidR="004170D6" w:rsidRPr="004170D6" w:rsidRDefault="004170D6" w:rsidP="004170D6">
      <w:pPr>
        <w:autoSpaceDE w:val="0"/>
        <w:autoSpaceDN w:val="0"/>
        <w:adjustRightInd w:val="0"/>
        <w:spacing w:after="0" w:line="240" w:lineRule="auto"/>
        <w:jc w:val="both"/>
        <w:rPr>
          <w:rFonts w:ascii="Times New Roman" w:hAnsi="Times New Roman" w:cs="Times New Roman"/>
          <w:bCs/>
          <w:sz w:val="28"/>
          <w:szCs w:val="28"/>
        </w:rPr>
      </w:pPr>
      <w:r w:rsidRPr="004170D6">
        <w:rPr>
          <w:rFonts w:ascii="Times New Roman" w:hAnsi="Times New Roman" w:cs="Times New Roman"/>
          <w:bCs/>
          <w:sz w:val="28"/>
          <w:szCs w:val="28"/>
        </w:rPr>
        <w:t xml:space="preserve">(в ред. </w:t>
      </w:r>
      <w:hyperlink r:id="rId7" w:history="1">
        <w:r w:rsidRPr="004170D6">
          <w:rPr>
            <w:rFonts w:ascii="Times New Roman" w:hAnsi="Times New Roman" w:cs="Times New Roman"/>
            <w:bCs/>
            <w:sz w:val="28"/>
            <w:szCs w:val="28"/>
          </w:rPr>
          <w:t>Постановления</w:t>
        </w:r>
      </w:hyperlink>
      <w:r w:rsidRPr="004170D6">
        <w:rPr>
          <w:rFonts w:ascii="Times New Roman" w:hAnsi="Times New Roman" w:cs="Times New Roman"/>
          <w:bCs/>
          <w:sz w:val="28"/>
          <w:szCs w:val="28"/>
        </w:rPr>
        <w:t xml:space="preserve"> Правительства Ленинградской области от 14.06.2024 N 401)</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jc w:val="center"/>
        <w:outlineLvl w:val="0"/>
        <w:rPr>
          <w:rFonts w:ascii="Times New Roman" w:hAnsi="Times New Roman" w:cs="Times New Roman"/>
          <w:bCs/>
          <w:sz w:val="28"/>
          <w:szCs w:val="28"/>
        </w:rPr>
      </w:pPr>
      <w:r w:rsidRPr="004170D6">
        <w:rPr>
          <w:rFonts w:ascii="Times New Roman" w:hAnsi="Times New Roman" w:cs="Times New Roman"/>
          <w:bCs/>
          <w:sz w:val="28"/>
          <w:szCs w:val="28"/>
        </w:rPr>
        <w:t>2. Цели, результаты использования и условия</w:t>
      </w:r>
    </w:p>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8"/>
          <w:szCs w:val="28"/>
        </w:rPr>
      </w:pPr>
      <w:r w:rsidRPr="004170D6">
        <w:rPr>
          <w:rFonts w:ascii="Times New Roman" w:hAnsi="Times New Roman" w:cs="Times New Roman"/>
          <w:bCs/>
          <w:sz w:val="28"/>
          <w:szCs w:val="28"/>
        </w:rPr>
        <w:t>предоставления субсидий</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2.1. Субсидии предоставляются на организацию работы школьных лесничеств в целях повышения уровня экологического образования школьников и расширения знаний о природной среде и состоянии окружающей среды.</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2.2. Результатом использования субсидии является увеличение </w:t>
      </w:r>
      <w:proofErr w:type="gramStart"/>
      <w:r w:rsidRPr="004170D6">
        <w:rPr>
          <w:rFonts w:ascii="Times New Roman" w:hAnsi="Times New Roman" w:cs="Times New Roman"/>
          <w:bCs/>
          <w:sz w:val="28"/>
          <w:szCs w:val="28"/>
        </w:rPr>
        <w:t>и(</w:t>
      </w:r>
      <w:proofErr w:type="gramEnd"/>
      <w:r w:rsidRPr="004170D6">
        <w:rPr>
          <w:rFonts w:ascii="Times New Roman" w:hAnsi="Times New Roman" w:cs="Times New Roman"/>
          <w:bCs/>
          <w:sz w:val="28"/>
          <w:szCs w:val="28"/>
        </w:rPr>
        <w:t>или) сохранение количества школьных лесничеств, получивших поддержку из местного бюджета.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Детализированные требования к достижению значений результатов использования субсидии устанавливаются в соглашении о предоставлении субсидии (далее - Соглашение).</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lastRenderedPageBreak/>
        <w:t>Значения результатов использования субсидии определяются в соответствии с заявками муниципальных образований.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2.3. Условия предоставления субсидии устанавливаются в соответствии с </w:t>
      </w:r>
      <w:hyperlink r:id="rId8" w:history="1">
        <w:r w:rsidRPr="004170D6">
          <w:rPr>
            <w:rFonts w:ascii="Times New Roman" w:hAnsi="Times New Roman" w:cs="Times New Roman"/>
            <w:bCs/>
            <w:sz w:val="28"/>
            <w:szCs w:val="28"/>
          </w:rPr>
          <w:t>пунктом 2.7</w:t>
        </w:r>
      </w:hyperlink>
      <w:r w:rsidRPr="004170D6">
        <w:rPr>
          <w:rFonts w:ascii="Times New Roman" w:hAnsi="Times New Roman" w:cs="Times New Roman"/>
          <w:bCs/>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2.4. Субсидии предоставляются и расходуются на организацию работы школьных лесничеств, в том числе:</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1) на приобретение оптической техники, оргтехники, оборудования для измерений, испытаний и навигации, форменного обмундирования, лесохозяйственного инструмента, спортивно-туристического инвентаря, средств наглядной агитации (стендов);</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2) на организацию ознакомительных экскурсий (транспортные расходы </w:t>
      </w:r>
      <w:proofErr w:type="gramStart"/>
      <w:r w:rsidRPr="004170D6">
        <w:rPr>
          <w:rFonts w:ascii="Times New Roman" w:hAnsi="Times New Roman" w:cs="Times New Roman"/>
          <w:bCs/>
          <w:sz w:val="28"/>
          <w:szCs w:val="28"/>
        </w:rPr>
        <w:t>и(</w:t>
      </w:r>
      <w:proofErr w:type="gramEnd"/>
      <w:r w:rsidRPr="004170D6">
        <w:rPr>
          <w:rFonts w:ascii="Times New Roman" w:hAnsi="Times New Roman" w:cs="Times New Roman"/>
          <w:bCs/>
          <w:sz w:val="28"/>
          <w:szCs w:val="28"/>
        </w:rPr>
        <w:t>или) приобретение горюче-смазочных материалов):</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на особо охраняемые природные территории;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на места проведения лесохозяйственных работ;</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в лесные питомники;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в лесной музей государственного бюджетного образовательного учреждения среднего профессионального образования Ленинградской области "</w:t>
      </w:r>
      <w:proofErr w:type="spellStart"/>
      <w:r w:rsidRPr="004170D6">
        <w:rPr>
          <w:rFonts w:ascii="Times New Roman" w:hAnsi="Times New Roman" w:cs="Times New Roman"/>
          <w:bCs/>
          <w:sz w:val="28"/>
          <w:szCs w:val="28"/>
        </w:rPr>
        <w:t>Лисинский</w:t>
      </w:r>
      <w:proofErr w:type="spellEnd"/>
      <w:r w:rsidRPr="004170D6">
        <w:rPr>
          <w:rFonts w:ascii="Times New Roman" w:hAnsi="Times New Roman" w:cs="Times New Roman"/>
          <w:bCs/>
          <w:sz w:val="28"/>
          <w:szCs w:val="28"/>
        </w:rPr>
        <w:t xml:space="preserve"> лесной колледж";</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в Ботанический сад Ботанического института им. </w:t>
      </w:r>
      <w:proofErr w:type="spellStart"/>
      <w:r w:rsidRPr="004170D6">
        <w:rPr>
          <w:rFonts w:ascii="Times New Roman" w:hAnsi="Times New Roman" w:cs="Times New Roman"/>
          <w:bCs/>
          <w:sz w:val="28"/>
          <w:szCs w:val="28"/>
        </w:rPr>
        <w:t>В.Л.Комарова</w:t>
      </w:r>
      <w:proofErr w:type="spellEnd"/>
      <w:r w:rsidRPr="004170D6">
        <w:rPr>
          <w:rFonts w:ascii="Times New Roman" w:hAnsi="Times New Roman" w:cs="Times New Roman"/>
          <w:bCs/>
          <w:sz w:val="28"/>
          <w:szCs w:val="28"/>
        </w:rPr>
        <w:t xml:space="preserve"> Российской академии наук;</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в Санкт-Петербургский государственный лесотехнический университет имени </w:t>
      </w:r>
      <w:proofErr w:type="spellStart"/>
      <w:r w:rsidRPr="004170D6">
        <w:rPr>
          <w:rFonts w:ascii="Times New Roman" w:hAnsi="Times New Roman" w:cs="Times New Roman"/>
          <w:bCs/>
          <w:sz w:val="28"/>
          <w:szCs w:val="28"/>
        </w:rPr>
        <w:t>С.М.Кирова</w:t>
      </w:r>
      <w:proofErr w:type="spellEnd"/>
      <w:r w:rsidRPr="004170D6">
        <w:rPr>
          <w:rFonts w:ascii="Times New Roman" w:hAnsi="Times New Roman" w:cs="Times New Roman"/>
          <w:bCs/>
          <w:sz w:val="28"/>
          <w:szCs w:val="28"/>
        </w:rPr>
        <w:t>;</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в </w:t>
      </w:r>
      <w:proofErr w:type="spellStart"/>
      <w:r w:rsidRPr="004170D6">
        <w:rPr>
          <w:rFonts w:ascii="Times New Roman" w:hAnsi="Times New Roman" w:cs="Times New Roman"/>
          <w:bCs/>
          <w:sz w:val="28"/>
          <w:szCs w:val="28"/>
        </w:rPr>
        <w:t>Лужский</w:t>
      </w:r>
      <w:proofErr w:type="spellEnd"/>
      <w:r w:rsidRPr="004170D6">
        <w:rPr>
          <w:rFonts w:ascii="Times New Roman" w:hAnsi="Times New Roman" w:cs="Times New Roman"/>
          <w:bCs/>
          <w:sz w:val="28"/>
          <w:szCs w:val="28"/>
        </w:rPr>
        <w:t xml:space="preserve"> </w:t>
      </w:r>
      <w:proofErr w:type="spellStart"/>
      <w:r w:rsidRPr="004170D6">
        <w:rPr>
          <w:rFonts w:ascii="Times New Roman" w:hAnsi="Times New Roman" w:cs="Times New Roman"/>
          <w:bCs/>
          <w:sz w:val="28"/>
          <w:szCs w:val="28"/>
        </w:rPr>
        <w:t>селекционно</w:t>
      </w:r>
      <w:proofErr w:type="spellEnd"/>
      <w:r w:rsidRPr="004170D6">
        <w:rPr>
          <w:rFonts w:ascii="Times New Roman" w:hAnsi="Times New Roman" w:cs="Times New Roman"/>
          <w:bCs/>
          <w:sz w:val="28"/>
          <w:szCs w:val="28"/>
        </w:rPr>
        <w:t>-семеноводческий центр;</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в музеи, научные, научно-технические и образовательные организации </w:t>
      </w:r>
      <w:proofErr w:type="gramStart"/>
      <w:r w:rsidRPr="004170D6">
        <w:rPr>
          <w:rFonts w:ascii="Times New Roman" w:hAnsi="Times New Roman" w:cs="Times New Roman"/>
          <w:bCs/>
          <w:sz w:val="28"/>
          <w:szCs w:val="28"/>
        </w:rPr>
        <w:t>естественно-научного</w:t>
      </w:r>
      <w:proofErr w:type="gramEnd"/>
      <w:r w:rsidRPr="004170D6">
        <w:rPr>
          <w:rFonts w:ascii="Times New Roman" w:hAnsi="Times New Roman" w:cs="Times New Roman"/>
          <w:bCs/>
          <w:sz w:val="28"/>
          <w:szCs w:val="28"/>
        </w:rPr>
        <w:t xml:space="preserve"> профиля.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2.5. Соглашение заключается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w:t>
      </w:r>
      <w:hyperlink r:id="rId9" w:history="1">
        <w:r w:rsidRPr="004170D6">
          <w:rPr>
            <w:rFonts w:ascii="Times New Roman" w:hAnsi="Times New Roman" w:cs="Times New Roman"/>
            <w:bCs/>
            <w:sz w:val="28"/>
            <w:szCs w:val="28"/>
          </w:rPr>
          <w:t>пунктами 4.1</w:t>
        </w:r>
      </w:hyperlink>
      <w:r w:rsidRPr="004170D6">
        <w:rPr>
          <w:rFonts w:ascii="Times New Roman" w:hAnsi="Times New Roman" w:cs="Times New Roman"/>
          <w:bCs/>
          <w:sz w:val="28"/>
          <w:szCs w:val="28"/>
        </w:rPr>
        <w:t xml:space="preserve"> и </w:t>
      </w:r>
      <w:hyperlink r:id="rId10" w:history="1">
        <w:r w:rsidRPr="004170D6">
          <w:rPr>
            <w:rFonts w:ascii="Times New Roman" w:hAnsi="Times New Roman" w:cs="Times New Roman"/>
            <w:bCs/>
            <w:sz w:val="28"/>
            <w:szCs w:val="28"/>
          </w:rPr>
          <w:t>4.2</w:t>
        </w:r>
      </w:hyperlink>
      <w:r w:rsidRPr="004170D6">
        <w:rPr>
          <w:rFonts w:ascii="Times New Roman" w:hAnsi="Times New Roman" w:cs="Times New Roman"/>
          <w:bCs/>
          <w:sz w:val="28"/>
          <w:szCs w:val="28"/>
        </w:rPr>
        <w:t xml:space="preserve"> Правил.</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jc w:val="center"/>
        <w:outlineLvl w:val="0"/>
        <w:rPr>
          <w:rFonts w:ascii="Times New Roman" w:hAnsi="Times New Roman" w:cs="Times New Roman"/>
          <w:bCs/>
          <w:sz w:val="28"/>
          <w:szCs w:val="28"/>
        </w:rPr>
      </w:pPr>
      <w:r w:rsidRPr="004170D6">
        <w:rPr>
          <w:rFonts w:ascii="Times New Roman" w:hAnsi="Times New Roman" w:cs="Times New Roman"/>
          <w:bCs/>
          <w:sz w:val="28"/>
          <w:szCs w:val="28"/>
        </w:rPr>
        <w:t>3. Порядок отбора муниципальных образований</w:t>
      </w:r>
    </w:p>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8"/>
          <w:szCs w:val="28"/>
        </w:rPr>
      </w:pPr>
      <w:r w:rsidRPr="004170D6">
        <w:rPr>
          <w:rFonts w:ascii="Times New Roman" w:hAnsi="Times New Roman" w:cs="Times New Roman"/>
          <w:bCs/>
          <w:sz w:val="28"/>
          <w:szCs w:val="28"/>
        </w:rPr>
        <w:t>для предоставления субсидий и методика распределения</w:t>
      </w:r>
    </w:p>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8"/>
          <w:szCs w:val="28"/>
        </w:rPr>
      </w:pPr>
      <w:r w:rsidRPr="004170D6">
        <w:rPr>
          <w:rFonts w:ascii="Times New Roman" w:hAnsi="Times New Roman" w:cs="Times New Roman"/>
          <w:bCs/>
          <w:sz w:val="28"/>
          <w:szCs w:val="28"/>
        </w:rPr>
        <w:t>субсидий между муниципальными образованиями</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3.1. Отбор муниципальных образований для предоставления субсидий осуществляется посредством конкурсного отбора на основе оценки заявок муниципальных образований.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3.2. Для проведения конкурсного отбора правовым актом Комитета образуется комиссия по проведению конкурсного отбора (далее - комиссия).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1" w:name="Par35"/>
      <w:bookmarkEnd w:id="1"/>
      <w:r w:rsidRPr="004170D6">
        <w:rPr>
          <w:rFonts w:ascii="Times New Roman" w:hAnsi="Times New Roman" w:cs="Times New Roman"/>
          <w:bCs/>
          <w:sz w:val="28"/>
          <w:szCs w:val="28"/>
        </w:rPr>
        <w:t>3.3. Состав комиссии, форма заявки и состав сопроводительных материалов к заявке утверждаются правовым актом Комитета.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Комитет в письменной форме информирует администрации муниципальных образований о дате размещения в информационно-телекоммуникационной сети </w:t>
      </w:r>
      <w:r w:rsidRPr="004170D6">
        <w:rPr>
          <w:rFonts w:ascii="Times New Roman" w:hAnsi="Times New Roman" w:cs="Times New Roman"/>
          <w:bCs/>
          <w:sz w:val="28"/>
          <w:szCs w:val="28"/>
        </w:rPr>
        <w:lastRenderedPageBreak/>
        <w:t>"Интернет" (далее - сеть "Интернет") информации о сроках приема заявок муниципальных образований для предоставления субсидий не менее чем за 10 рабочих дней до размещения указанной информации. Срок приема заявок не может превышать 10 рабочих дней.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Секретарь комиссии на следующий рабочий день после дня размещения на официальном </w:t>
      </w:r>
      <w:proofErr w:type="gramStart"/>
      <w:r w:rsidRPr="004170D6">
        <w:rPr>
          <w:rFonts w:ascii="Times New Roman" w:hAnsi="Times New Roman" w:cs="Times New Roman"/>
          <w:bCs/>
          <w:sz w:val="28"/>
          <w:szCs w:val="28"/>
        </w:rPr>
        <w:t>интернет-портале</w:t>
      </w:r>
      <w:proofErr w:type="gramEnd"/>
      <w:r w:rsidRPr="004170D6">
        <w:rPr>
          <w:rFonts w:ascii="Times New Roman" w:hAnsi="Times New Roman" w:cs="Times New Roman"/>
          <w:bCs/>
          <w:sz w:val="28"/>
          <w:szCs w:val="28"/>
        </w:rPr>
        <w:t xml:space="preserve"> Комитета в сети "Интернет" (www.nature.lenobl.ru) объявления о проведении конкурсного отбора среди муниципальных образований начинает прием конкурсных заявок.</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2" w:name="Par38"/>
      <w:bookmarkEnd w:id="2"/>
      <w:r w:rsidRPr="004170D6">
        <w:rPr>
          <w:rFonts w:ascii="Times New Roman" w:hAnsi="Times New Roman" w:cs="Times New Roman"/>
          <w:bCs/>
          <w:sz w:val="28"/>
          <w:szCs w:val="28"/>
        </w:rPr>
        <w:t>3.4. Для участия в конкурсном отборе муниципальные образования представляют в Комитет следующие документы:</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170D6">
        <w:rPr>
          <w:rFonts w:ascii="Times New Roman" w:hAnsi="Times New Roman" w:cs="Times New Roman"/>
          <w:bCs/>
          <w:sz w:val="28"/>
          <w:szCs w:val="28"/>
        </w:rPr>
        <w:t xml:space="preserve">а) заявку от имени главы администрации муниципального образования о предоставлении субсидии в объеме, рассчитанном исходя из потребности в финансовых средствах по мероприятиям, в целях </w:t>
      </w:r>
      <w:proofErr w:type="spellStart"/>
      <w:r w:rsidRPr="004170D6">
        <w:rPr>
          <w:rFonts w:ascii="Times New Roman" w:hAnsi="Times New Roman" w:cs="Times New Roman"/>
          <w:bCs/>
          <w:sz w:val="28"/>
          <w:szCs w:val="28"/>
        </w:rPr>
        <w:t>софинансирования</w:t>
      </w:r>
      <w:proofErr w:type="spellEnd"/>
      <w:r w:rsidRPr="004170D6">
        <w:rPr>
          <w:rFonts w:ascii="Times New Roman" w:hAnsi="Times New Roman" w:cs="Times New Roman"/>
          <w:bCs/>
          <w:sz w:val="28"/>
          <w:szCs w:val="28"/>
        </w:rPr>
        <w:t xml:space="preserve"> которых предоставляется субсидия;</w:t>
      </w:r>
      <w:proofErr w:type="gramEnd"/>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б) расчет размера затрат на выполнение мероприятий по организации работы школьных лесничеств на территории муниципального образования и размера запрашиваемой субсидии за подписью главы администрации муниципального образования;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в) справку о размере средств, планируемых к выделению из бюджета муниципального образования на финансирование мероприятий по организации работы школьных лесничеств на территории муниципального образования, за подписью главы администрации муниципального образования и руководителя финансового органа муниципального образования;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170D6">
        <w:rPr>
          <w:rFonts w:ascii="Times New Roman" w:hAnsi="Times New Roman" w:cs="Times New Roman"/>
          <w:bCs/>
          <w:sz w:val="28"/>
          <w:szCs w:val="28"/>
        </w:rPr>
        <w:t>г) выписку из муниципальной программы, утверждающей мероприятие по организации работы школьных лесничеств на территории муниципального образования, либо в случае если данный правовой акт не утвержден, - проект правового акта, которым он будет утвержден, а также обязательство муниципального образования по утверждению правового акта, предусматривающего мероприятия по организации работы школьных лесничеств на территории муниципального образования, за подписью главы администрации муниципального образования;</w:t>
      </w:r>
      <w:proofErr w:type="gramEnd"/>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д) анкету школьного лесничества, соответствующего критериям отнесения детских природоохранных объединений к школьным лесничествам, утвержденным протоколом от 10 июля 2012 года N АП-13/362-пр заседания межведомственной рабочей группы по вопросу развития движения школьных лесничеств (</w:t>
      </w:r>
      <w:proofErr w:type="gramStart"/>
      <w:r w:rsidRPr="004170D6">
        <w:rPr>
          <w:rFonts w:ascii="Times New Roman" w:hAnsi="Times New Roman" w:cs="Times New Roman"/>
          <w:bCs/>
          <w:sz w:val="28"/>
          <w:szCs w:val="28"/>
        </w:rPr>
        <w:t>образована</w:t>
      </w:r>
      <w:proofErr w:type="gramEnd"/>
      <w:r w:rsidRPr="004170D6">
        <w:rPr>
          <w:rFonts w:ascii="Times New Roman" w:hAnsi="Times New Roman" w:cs="Times New Roman"/>
          <w:bCs/>
          <w:sz w:val="28"/>
          <w:szCs w:val="28"/>
        </w:rPr>
        <w:t xml:space="preserve"> распоряжением Рослесхоза от 24 января 2012 года N 6-р).</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3" w:name="Par44"/>
      <w:bookmarkEnd w:id="3"/>
      <w:r w:rsidRPr="004170D6">
        <w:rPr>
          <w:rFonts w:ascii="Times New Roman" w:hAnsi="Times New Roman" w:cs="Times New Roman"/>
          <w:bCs/>
          <w:sz w:val="28"/>
          <w:szCs w:val="28"/>
        </w:rPr>
        <w:t>3.5. Критериями отбора муниципальных образований для допуска к оценке заявок являются: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а) наличие в муниципальном образовании школьного лесничества, соответствующего критериям отнесения детских природоохранных объединений к школьным лесничествам, утвержденным протоколом от 10 июля 2012 года N АП-13/362-пр заседания межведомственной рабочей группы по вопросу развития движения школьных лесничеств;</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б) наличие в составе школьного лесничества не менее шести человек.</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lastRenderedPageBreak/>
        <w:t>3.6. Муниципальные образования подают заявки раздельно на каждое школьное лесничество.</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3.7. В течение пяти рабочих дней со дня окончания срока приема заявок, установленного </w:t>
      </w:r>
      <w:hyperlink w:anchor="Par35" w:history="1">
        <w:r w:rsidRPr="004170D6">
          <w:rPr>
            <w:rFonts w:ascii="Times New Roman" w:hAnsi="Times New Roman" w:cs="Times New Roman"/>
            <w:bCs/>
            <w:sz w:val="28"/>
            <w:szCs w:val="28"/>
          </w:rPr>
          <w:t>пунктом 3.3</w:t>
        </w:r>
      </w:hyperlink>
      <w:r w:rsidRPr="004170D6">
        <w:rPr>
          <w:rFonts w:ascii="Times New Roman" w:hAnsi="Times New Roman" w:cs="Times New Roman"/>
          <w:bCs/>
          <w:sz w:val="28"/>
          <w:szCs w:val="28"/>
        </w:rPr>
        <w:t xml:space="preserve"> настоящего Порядка, комиссия рассматривает представленные заявки на соответствие требованиям </w:t>
      </w:r>
      <w:hyperlink w:anchor="Par38" w:history="1">
        <w:r w:rsidRPr="004170D6">
          <w:rPr>
            <w:rFonts w:ascii="Times New Roman" w:hAnsi="Times New Roman" w:cs="Times New Roman"/>
            <w:bCs/>
            <w:sz w:val="28"/>
            <w:szCs w:val="28"/>
          </w:rPr>
          <w:t>пунктов 3.4</w:t>
        </w:r>
      </w:hyperlink>
      <w:r w:rsidRPr="004170D6">
        <w:rPr>
          <w:rFonts w:ascii="Times New Roman" w:hAnsi="Times New Roman" w:cs="Times New Roman"/>
          <w:bCs/>
          <w:sz w:val="28"/>
          <w:szCs w:val="28"/>
        </w:rPr>
        <w:t xml:space="preserve"> и </w:t>
      </w:r>
      <w:hyperlink w:anchor="Par44" w:history="1">
        <w:r w:rsidRPr="004170D6">
          <w:rPr>
            <w:rFonts w:ascii="Times New Roman" w:hAnsi="Times New Roman" w:cs="Times New Roman"/>
            <w:bCs/>
            <w:sz w:val="28"/>
            <w:szCs w:val="28"/>
          </w:rPr>
          <w:t>3.5</w:t>
        </w:r>
      </w:hyperlink>
      <w:r w:rsidRPr="004170D6">
        <w:rPr>
          <w:rFonts w:ascii="Times New Roman" w:hAnsi="Times New Roman" w:cs="Times New Roman"/>
          <w:bCs/>
          <w:sz w:val="28"/>
          <w:szCs w:val="28"/>
        </w:rPr>
        <w:t xml:space="preserve"> настоящего Порядка.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3.8. Основаниями для отклонения заявки являются: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несоответствие муниципального образования критериям отбора, установленным </w:t>
      </w:r>
      <w:hyperlink w:anchor="Par44" w:history="1">
        <w:r w:rsidRPr="004170D6">
          <w:rPr>
            <w:rFonts w:ascii="Times New Roman" w:hAnsi="Times New Roman" w:cs="Times New Roman"/>
            <w:bCs/>
            <w:sz w:val="28"/>
            <w:szCs w:val="28"/>
          </w:rPr>
          <w:t>пунктом 3.5</w:t>
        </w:r>
      </w:hyperlink>
      <w:r w:rsidRPr="004170D6">
        <w:rPr>
          <w:rFonts w:ascii="Times New Roman" w:hAnsi="Times New Roman" w:cs="Times New Roman"/>
          <w:bCs/>
          <w:sz w:val="28"/>
          <w:szCs w:val="28"/>
        </w:rPr>
        <w:t xml:space="preserve"> настоящего Порядка;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представление муниципальным образованием документов, не соответствующих требованиям, установленным </w:t>
      </w:r>
      <w:hyperlink w:anchor="Par38" w:history="1">
        <w:r w:rsidRPr="004170D6">
          <w:rPr>
            <w:rFonts w:ascii="Times New Roman" w:hAnsi="Times New Roman" w:cs="Times New Roman"/>
            <w:bCs/>
            <w:sz w:val="28"/>
            <w:szCs w:val="28"/>
          </w:rPr>
          <w:t>пунктом 3.4</w:t>
        </w:r>
      </w:hyperlink>
      <w:r w:rsidRPr="004170D6">
        <w:rPr>
          <w:rFonts w:ascii="Times New Roman" w:hAnsi="Times New Roman" w:cs="Times New Roman"/>
          <w:bCs/>
          <w:sz w:val="28"/>
          <w:szCs w:val="28"/>
        </w:rPr>
        <w:t xml:space="preserve"> настоящего Порядка;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представление документов не в полном объеме;</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представление заявки позднее срока, установленного в соответствии с </w:t>
      </w:r>
      <w:hyperlink w:anchor="Par35" w:history="1">
        <w:r w:rsidRPr="004170D6">
          <w:rPr>
            <w:rFonts w:ascii="Times New Roman" w:hAnsi="Times New Roman" w:cs="Times New Roman"/>
            <w:bCs/>
            <w:sz w:val="28"/>
            <w:szCs w:val="28"/>
          </w:rPr>
          <w:t>пунктом 3.3</w:t>
        </w:r>
      </w:hyperlink>
      <w:r w:rsidRPr="004170D6">
        <w:rPr>
          <w:rFonts w:ascii="Times New Roman" w:hAnsi="Times New Roman" w:cs="Times New Roman"/>
          <w:bCs/>
          <w:sz w:val="28"/>
          <w:szCs w:val="28"/>
        </w:rPr>
        <w:t xml:space="preserve"> настоящего Порядка.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4" w:name="Par54"/>
      <w:bookmarkEnd w:id="4"/>
      <w:r w:rsidRPr="004170D6">
        <w:rPr>
          <w:rFonts w:ascii="Times New Roman" w:hAnsi="Times New Roman" w:cs="Times New Roman"/>
          <w:bCs/>
          <w:sz w:val="28"/>
          <w:szCs w:val="28"/>
        </w:rPr>
        <w:t>3.9. Конкурсный отбор заявок муниципальных образований осуществляется согласно следующей системе критериев оценки заявок муниципальных образований:</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tbl>
      <w:tblPr>
        <w:tblW w:w="10336" w:type="dxa"/>
        <w:tblLayout w:type="fixed"/>
        <w:tblCellMar>
          <w:top w:w="102" w:type="dxa"/>
          <w:left w:w="62" w:type="dxa"/>
          <w:bottom w:w="102" w:type="dxa"/>
          <w:right w:w="62" w:type="dxa"/>
        </w:tblCellMar>
        <w:tblLook w:val="0000" w:firstRow="0" w:lastRow="0" w:firstColumn="0" w:lastColumn="0" w:noHBand="0" w:noVBand="0"/>
      </w:tblPr>
      <w:tblGrid>
        <w:gridCol w:w="2972"/>
        <w:gridCol w:w="7364"/>
      </w:tblGrid>
      <w:tr w:rsidR="004170D6" w:rsidRPr="004170D6" w:rsidTr="004170D6">
        <w:trPr>
          <w:trHeight w:val="289"/>
        </w:trPr>
        <w:tc>
          <w:tcPr>
            <w:tcW w:w="2972"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4"/>
                <w:szCs w:val="24"/>
              </w:rPr>
            </w:pPr>
            <w:r w:rsidRPr="004170D6">
              <w:rPr>
                <w:rFonts w:ascii="Times New Roman" w:hAnsi="Times New Roman" w:cs="Times New Roman"/>
                <w:bCs/>
                <w:sz w:val="24"/>
                <w:szCs w:val="24"/>
              </w:rPr>
              <w:t>Критерий</w:t>
            </w:r>
          </w:p>
        </w:tc>
        <w:tc>
          <w:tcPr>
            <w:tcW w:w="7364"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4"/>
                <w:szCs w:val="24"/>
              </w:rPr>
            </w:pPr>
            <w:r w:rsidRPr="004170D6">
              <w:rPr>
                <w:rFonts w:ascii="Times New Roman" w:hAnsi="Times New Roman" w:cs="Times New Roman"/>
                <w:bCs/>
                <w:sz w:val="24"/>
                <w:szCs w:val="24"/>
              </w:rPr>
              <w:t>Оценка</w:t>
            </w:r>
          </w:p>
        </w:tc>
      </w:tr>
      <w:tr w:rsidR="004170D6" w:rsidRPr="004170D6" w:rsidTr="004170D6">
        <w:trPr>
          <w:trHeight w:val="21"/>
        </w:trPr>
        <w:tc>
          <w:tcPr>
            <w:tcW w:w="2972"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4"/>
                <w:szCs w:val="24"/>
              </w:rPr>
            </w:pPr>
            <w:r w:rsidRPr="004170D6">
              <w:rPr>
                <w:rFonts w:ascii="Times New Roman" w:hAnsi="Times New Roman" w:cs="Times New Roman"/>
                <w:bCs/>
                <w:sz w:val="24"/>
                <w:szCs w:val="24"/>
              </w:rPr>
              <w:t>1</w:t>
            </w:r>
          </w:p>
        </w:tc>
        <w:tc>
          <w:tcPr>
            <w:tcW w:w="7364"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4"/>
                <w:szCs w:val="24"/>
              </w:rPr>
            </w:pPr>
            <w:r w:rsidRPr="004170D6">
              <w:rPr>
                <w:rFonts w:ascii="Times New Roman" w:hAnsi="Times New Roman" w:cs="Times New Roman"/>
                <w:bCs/>
                <w:sz w:val="24"/>
                <w:szCs w:val="24"/>
              </w:rPr>
              <w:t>2</w:t>
            </w:r>
          </w:p>
        </w:tc>
      </w:tr>
      <w:tr w:rsidR="004170D6" w:rsidRPr="004170D6" w:rsidTr="004170D6">
        <w:trPr>
          <w:trHeight w:val="828"/>
        </w:trPr>
        <w:tc>
          <w:tcPr>
            <w:tcW w:w="2972"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Численность членов школьного лесничества</w:t>
            </w:r>
          </w:p>
        </w:tc>
        <w:tc>
          <w:tcPr>
            <w:tcW w:w="7364"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proofErr w:type="spellStart"/>
            <w:r w:rsidRPr="004170D6">
              <w:rPr>
                <w:rFonts w:ascii="Times New Roman" w:hAnsi="Times New Roman" w:cs="Times New Roman"/>
                <w:bCs/>
                <w:sz w:val="24"/>
                <w:szCs w:val="24"/>
              </w:rPr>
              <w:t>Чj</w:t>
            </w:r>
            <w:proofErr w:type="spellEnd"/>
            <w:proofErr w:type="gramStart"/>
            <w:r w:rsidRPr="004170D6">
              <w:rPr>
                <w:rFonts w:ascii="Times New Roman" w:hAnsi="Times New Roman" w:cs="Times New Roman"/>
                <w:bCs/>
                <w:sz w:val="24"/>
                <w:szCs w:val="24"/>
              </w:rPr>
              <w:t xml:space="preserve"> :</w:t>
            </w:r>
            <w:proofErr w:type="gramEnd"/>
            <w:r w:rsidRPr="004170D6">
              <w:rPr>
                <w:rFonts w:ascii="Times New Roman" w:hAnsi="Times New Roman" w:cs="Times New Roman"/>
                <w:bCs/>
                <w:sz w:val="24"/>
                <w:szCs w:val="24"/>
              </w:rPr>
              <w:t xml:space="preserve"> 50 x 10 баллов,</w:t>
            </w:r>
          </w:p>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 xml:space="preserve">где </w:t>
            </w:r>
            <w:proofErr w:type="spellStart"/>
            <w:r w:rsidRPr="004170D6">
              <w:rPr>
                <w:rFonts w:ascii="Times New Roman" w:hAnsi="Times New Roman" w:cs="Times New Roman"/>
                <w:bCs/>
                <w:sz w:val="24"/>
                <w:szCs w:val="24"/>
              </w:rPr>
              <w:t>Ч</w:t>
            </w:r>
            <w:proofErr w:type="gramStart"/>
            <w:r w:rsidRPr="004170D6">
              <w:rPr>
                <w:rFonts w:ascii="Times New Roman" w:hAnsi="Times New Roman" w:cs="Times New Roman"/>
                <w:bCs/>
                <w:sz w:val="24"/>
                <w:szCs w:val="24"/>
              </w:rPr>
              <w:t>j</w:t>
            </w:r>
            <w:proofErr w:type="spellEnd"/>
            <w:proofErr w:type="gramEnd"/>
            <w:r w:rsidRPr="004170D6">
              <w:rPr>
                <w:rFonts w:ascii="Times New Roman" w:hAnsi="Times New Roman" w:cs="Times New Roman"/>
                <w:bCs/>
                <w:sz w:val="24"/>
                <w:szCs w:val="24"/>
              </w:rPr>
              <w:t xml:space="preserve"> - численность членов j-</w:t>
            </w:r>
            <w:proofErr w:type="spellStart"/>
            <w:r w:rsidRPr="004170D6">
              <w:rPr>
                <w:rFonts w:ascii="Times New Roman" w:hAnsi="Times New Roman" w:cs="Times New Roman"/>
                <w:bCs/>
                <w:sz w:val="24"/>
                <w:szCs w:val="24"/>
              </w:rPr>
              <w:t>го</w:t>
            </w:r>
            <w:proofErr w:type="spellEnd"/>
            <w:r w:rsidRPr="004170D6">
              <w:rPr>
                <w:rFonts w:ascii="Times New Roman" w:hAnsi="Times New Roman" w:cs="Times New Roman"/>
                <w:bCs/>
                <w:sz w:val="24"/>
                <w:szCs w:val="24"/>
              </w:rPr>
              <w:t xml:space="preserve"> школьного лесничества на 1 января года проведения конкурсного отбора</w:t>
            </w:r>
          </w:p>
        </w:tc>
      </w:tr>
      <w:tr w:rsidR="004170D6" w:rsidRPr="004170D6" w:rsidTr="004170D6">
        <w:trPr>
          <w:trHeight w:val="3326"/>
        </w:trPr>
        <w:tc>
          <w:tcPr>
            <w:tcW w:w="2972"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Получение школьным лесничеством поддержки за счет средств областного бюджета в предыдущие годы</w:t>
            </w:r>
          </w:p>
        </w:tc>
        <w:tc>
          <w:tcPr>
            <w:tcW w:w="7364" w:type="dxa"/>
            <w:tcBorders>
              <w:top w:val="single" w:sz="4" w:space="0" w:color="auto"/>
              <w:left w:val="single" w:sz="4" w:space="0" w:color="auto"/>
              <w:bottom w:val="single" w:sz="4" w:space="0" w:color="auto"/>
              <w:right w:val="single" w:sz="4" w:space="0" w:color="auto"/>
            </w:tcBorders>
          </w:tcPr>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В год проведения конкурсного отбора и два предыдущих года школьное лесничество не получало поддержки за счет средств областного бюджета - 10 баллов.</w:t>
            </w:r>
          </w:p>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В год проведения конкурсного отбора и два предыдущих года школьное лесничество два года не получало поддержки за счет средств областного бюджета - 5 баллов.</w:t>
            </w:r>
          </w:p>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В год проведения конкурсного отбора и два предыдущих года школьное лесничество один год не получало поддержки за счет средств областного бюджета - 2 балла.</w:t>
            </w:r>
          </w:p>
          <w:p w:rsidR="004170D6" w:rsidRPr="004170D6" w:rsidRDefault="004170D6" w:rsidP="004170D6">
            <w:pPr>
              <w:autoSpaceDE w:val="0"/>
              <w:autoSpaceDN w:val="0"/>
              <w:adjustRightInd w:val="0"/>
              <w:spacing w:after="0" w:line="240" w:lineRule="auto"/>
              <w:rPr>
                <w:rFonts w:ascii="Times New Roman" w:hAnsi="Times New Roman" w:cs="Times New Roman"/>
                <w:bCs/>
                <w:sz w:val="24"/>
                <w:szCs w:val="24"/>
              </w:rPr>
            </w:pPr>
            <w:r w:rsidRPr="004170D6">
              <w:rPr>
                <w:rFonts w:ascii="Times New Roman" w:hAnsi="Times New Roman" w:cs="Times New Roman"/>
                <w:bCs/>
                <w:sz w:val="24"/>
                <w:szCs w:val="24"/>
              </w:rPr>
              <w:t>В год проведения конкурсного отбора и два предыдущих года школьное лесничество получало поддержку за счет средств областного бюджета - 0 баллов</w:t>
            </w:r>
          </w:p>
        </w:tc>
      </w:tr>
    </w:tbl>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5" w:name="Par69"/>
      <w:bookmarkEnd w:id="5"/>
      <w:r w:rsidRPr="004170D6">
        <w:rPr>
          <w:rFonts w:ascii="Times New Roman" w:hAnsi="Times New Roman" w:cs="Times New Roman"/>
          <w:bCs/>
          <w:sz w:val="28"/>
          <w:szCs w:val="28"/>
        </w:rPr>
        <w:t>3.10. Заявки муниципальных образований ранжируются по количеству набранных баллов (суммарная оценка по критериям) в порядке убывания.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3.11. Комиссия в течение пяти рабочих дней </w:t>
      </w:r>
      <w:proofErr w:type="gramStart"/>
      <w:r w:rsidRPr="004170D6">
        <w:rPr>
          <w:rFonts w:ascii="Times New Roman" w:hAnsi="Times New Roman" w:cs="Times New Roman"/>
          <w:bCs/>
          <w:sz w:val="28"/>
          <w:szCs w:val="28"/>
        </w:rPr>
        <w:t>с даты окончания</w:t>
      </w:r>
      <w:proofErr w:type="gramEnd"/>
      <w:r w:rsidRPr="004170D6">
        <w:rPr>
          <w:rFonts w:ascii="Times New Roman" w:hAnsi="Times New Roman" w:cs="Times New Roman"/>
          <w:bCs/>
          <w:sz w:val="28"/>
          <w:szCs w:val="28"/>
        </w:rPr>
        <w:t xml:space="preserve"> срока приема заявок рассматривает заявки муниципальных образований и оценивает их в соответствии с </w:t>
      </w:r>
      <w:hyperlink w:anchor="Par54" w:history="1">
        <w:r w:rsidRPr="004170D6">
          <w:rPr>
            <w:rFonts w:ascii="Times New Roman" w:hAnsi="Times New Roman" w:cs="Times New Roman"/>
            <w:bCs/>
            <w:sz w:val="28"/>
            <w:szCs w:val="28"/>
          </w:rPr>
          <w:t>пунктами 3.9</w:t>
        </w:r>
      </w:hyperlink>
      <w:r w:rsidRPr="004170D6">
        <w:rPr>
          <w:rFonts w:ascii="Times New Roman" w:hAnsi="Times New Roman" w:cs="Times New Roman"/>
          <w:bCs/>
          <w:sz w:val="28"/>
          <w:szCs w:val="28"/>
        </w:rPr>
        <w:t xml:space="preserve"> и </w:t>
      </w:r>
      <w:hyperlink w:anchor="Par69" w:history="1">
        <w:r w:rsidRPr="004170D6">
          <w:rPr>
            <w:rFonts w:ascii="Times New Roman" w:hAnsi="Times New Roman" w:cs="Times New Roman"/>
            <w:bCs/>
            <w:sz w:val="28"/>
            <w:szCs w:val="28"/>
          </w:rPr>
          <w:t>3.10</w:t>
        </w:r>
      </w:hyperlink>
      <w:r w:rsidRPr="004170D6">
        <w:rPr>
          <w:rFonts w:ascii="Times New Roman" w:hAnsi="Times New Roman" w:cs="Times New Roman"/>
          <w:bCs/>
          <w:sz w:val="28"/>
          <w:szCs w:val="28"/>
        </w:rPr>
        <w:t xml:space="preserve"> настоящего Порядка.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Победителями отбора признаются заявки муниципальных образований, набравшие наибольшее количество баллов, в пределах объема ассигнований </w:t>
      </w:r>
      <w:r w:rsidRPr="004170D6">
        <w:rPr>
          <w:rFonts w:ascii="Times New Roman" w:hAnsi="Times New Roman" w:cs="Times New Roman"/>
          <w:bCs/>
          <w:sz w:val="28"/>
          <w:szCs w:val="28"/>
        </w:rPr>
        <w:lastRenderedPageBreak/>
        <w:t>областного бюджета Ленинградской области, предусмотренных на соответствующие цели.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6" w:name="Par72"/>
      <w:bookmarkEnd w:id="6"/>
      <w:r w:rsidRPr="004170D6">
        <w:rPr>
          <w:rFonts w:ascii="Times New Roman" w:hAnsi="Times New Roman" w:cs="Times New Roman"/>
          <w:bCs/>
          <w:sz w:val="28"/>
          <w:szCs w:val="28"/>
        </w:rPr>
        <w:t xml:space="preserve">3.12. Решение комиссии оформляется протоколом в течение 10 рабочих дней </w:t>
      </w:r>
      <w:proofErr w:type="gramStart"/>
      <w:r w:rsidRPr="004170D6">
        <w:rPr>
          <w:rFonts w:ascii="Times New Roman" w:hAnsi="Times New Roman" w:cs="Times New Roman"/>
          <w:bCs/>
          <w:sz w:val="28"/>
          <w:szCs w:val="28"/>
        </w:rPr>
        <w:t>с даты проведения</w:t>
      </w:r>
      <w:proofErr w:type="gramEnd"/>
      <w:r w:rsidRPr="004170D6">
        <w:rPr>
          <w:rFonts w:ascii="Times New Roman" w:hAnsi="Times New Roman" w:cs="Times New Roman"/>
          <w:bCs/>
          <w:sz w:val="28"/>
          <w:szCs w:val="28"/>
        </w:rPr>
        <w:t xml:space="preserve"> заседания комиссии. Участникам отбора муниципальных образований направляется соответствующая выписка из протокола заседания комиссии (по требованию).</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По итогам конкурсного отбора в течение 15 рабочих дней со дня оформления протокола Комитет подготавливает предложения по распределению субсидий бюджетам муниципальных образований с указанием победителей конкурсного отбора и размера предоставляемой субсидии.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3.13. Субсидии распределяются исходя из заявок муниципальных образований между муниципальными образованиями, заявкам которых присвоены наивысшие рейтинговые номера, по следующей формуле:</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jc w:val="center"/>
        <w:rPr>
          <w:rFonts w:ascii="Times New Roman" w:hAnsi="Times New Roman" w:cs="Times New Roman"/>
          <w:bCs/>
          <w:sz w:val="28"/>
          <w:szCs w:val="28"/>
        </w:rPr>
      </w:pPr>
      <w:proofErr w:type="spellStart"/>
      <w:r w:rsidRPr="004170D6">
        <w:rPr>
          <w:rFonts w:ascii="Times New Roman" w:hAnsi="Times New Roman" w:cs="Times New Roman"/>
          <w:bCs/>
          <w:sz w:val="28"/>
          <w:szCs w:val="28"/>
        </w:rPr>
        <w:t>С</w:t>
      </w:r>
      <w:proofErr w:type="gramStart"/>
      <w:r w:rsidRPr="004170D6">
        <w:rPr>
          <w:rFonts w:ascii="Times New Roman" w:hAnsi="Times New Roman" w:cs="Times New Roman"/>
          <w:bCs/>
          <w:sz w:val="28"/>
          <w:szCs w:val="28"/>
        </w:rPr>
        <w:t>i</w:t>
      </w:r>
      <w:proofErr w:type="spellEnd"/>
      <w:proofErr w:type="gramEnd"/>
      <w:r w:rsidRPr="004170D6">
        <w:rPr>
          <w:rFonts w:ascii="Times New Roman" w:hAnsi="Times New Roman" w:cs="Times New Roman"/>
          <w:bCs/>
          <w:sz w:val="28"/>
          <w:szCs w:val="28"/>
        </w:rPr>
        <w:t xml:space="preserve"> = </w:t>
      </w:r>
      <w:proofErr w:type="spellStart"/>
      <w:r w:rsidRPr="004170D6">
        <w:rPr>
          <w:rFonts w:ascii="Times New Roman" w:hAnsi="Times New Roman" w:cs="Times New Roman"/>
          <w:bCs/>
          <w:sz w:val="28"/>
          <w:szCs w:val="28"/>
        </w:rPr>
        <w:t>ЗСi</w:t>
      </w:r>
      <w:proofErr w:type="spellEnd"/>
      <w:r w:rsidRPr="004170D6">
        <w:rPr>
          <w:rFonts w:ascii="Times New Roman" w:hAnsi="Times New Roman" w:cs="Times New Roman"/>
          <w:bCs/>
          <w:sz w:val="28"/>
          <w:szCs w:val="28"/>
        </w:rPr>
        <w:t xml:space="preserve"> x </w:t>
      </w:r>
      <w:proofErr w:type="spellStart"/>
      <w:r w:rsidRPr="004170D6">
        <w:rPr>
          <w:rFonts w:ascii="Times New Roman" w:hAnsi="Times New Roman" w:cs="Times New Roman"/>
          <w:bCs/>
          <w:sz w:val="28"/>
          <w:szCs w:val="28"/>
        </w:rPr>
        <w:t>УСi</w:t>
      </w:r>
      <w:proofErr w:type="spellEnd"/>
      <w:r w:rsidRPr="004170D6">
        <w:rPr>
          <w:rFonts w:ascii="Times New Roman" w:hAnsi="Times New Roman" w:cs="Times New Roman"/>
          <w:bCs/>
          <w:sz w:val="28"/>
          <w:szCs w:val="28"/>
        </w:rPr>
        <w:t>,</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где:</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4170D6">
        <w:rPr>
          <w:rFonts w:ascii="Times New Roman" w:hAnsi="Times New Roman" w:cs="Times New Roman"/>
          <w:bCs/>
          <w:sz w:val="28"/>
          <w:szCs w:val="28"/>
        </w:rPr>
        <w:t>С</w:t>
      </w:r>
      <w:proofErr w:type="gramStart"/>
      <w:r w:rsidRPr="004170D6">
        <w:rPr>
          <w:rFonts w:ascii="Times New Roman" w:hAnsi="Times New Roman" w:cs="Times New Roman"/>
          <w:bCs/>
          <w:sz w:val="28"/>
          <w:szCs w:val="28"/>
        </w:rPr>
        <w:t>i</w:t>
      </w:r>
      <w:proofErr w:type="spellEnd"/>
      <w:proofErr w:type="gramEnd"/>
      <w:r w:rsidRPr="004170D6">
        <w:rPr>
          <w:rFonts w:ascii="Times New Roman" w:hAnsi="Times New Roman" w:cs="Times New Roman"/>
          <w:bCs/>
          <w:sz w:val="28"/>
          <w:szCs w:val="28"/>
        </w:rPr>
        <w:t xml:space="preserve"> - объем субсидии бюджету i-</w:t>
      </w:r>
      <w:proofErr w:type="spellStart"/>
      <w:r w:rsidRPr="004170D6">
        <w:rPr>
          <w:rFonts w:ascii="Times New Roman" w:hAnsi="Times New Roman" w:cs="Times New Roman"/>
          <w:bCs/>
          <w:sz w:val="28"/>
          <w:szCs w:val="28"/>
        </w:rPr>
        <w:t>го</w:t>
      </w:r>
      <w:proofErr w:type="spellEnd"/>
      <w:r w:rsidRPr="004170D6">
        <w:rPr>
          <w:rFonts w:ascii="Times New Roman" w:hAnsi="Times New Roman" w:cs="Times New Roman"/>
          <w:bCs/>
          <w:sz w:val="28"/>
          <w:szCs w:val="28"/>
        </w:rPr>
        <w:t xml:space="preserve"> муниципального образования (рассчитывается в тысячах рублей с округлением до целых сотен рублей);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4170D6">
        <w:rPr>
          <w:rFonts w:ascii="Times New Roman" w:hAnsi="Times New Roman" w:cs="Times New Roman"/>
          <w:bCs/>
          <w:sz w:val="28"/>
          <w:szCs w:val="28"/>
        </w:rPr>
        <w:t>ЗСi</w:t>
      </w:r>
      <w:proofErr w:type="spellEnd"/>
      <w:r w:rsidRPr="004170D6">
        <w:rPr>
          <w:rFonts w:ascii="Times New Roman" w:hAnsi="Times New Roman" w:cs="Times New Roman"/>
          <w:bCs/>
          <w:sz w:val="28"/>
          <w:szCs w:val="28"/>
        </w:rPr>
        <w:t xml:space="preserve"> - плановый общий объем расходов на исполнение </w:t>
      </w:r>
      <w:proofErr w:type="spellStart"/>
      <w:r w:rsidRPr="004170D6">
        <w:rPr>
          <w:rFonts w:ascii="Times New Roman" w:hAnsi="Times New Roman" w:cs="Times New Roman"/>
          <w:bCs/>
          <w:sz w:val="28"/>
          <w:szCs w:val="28"/>
        </w:rPr>
        <w:t>софинансируемых</w:t>
      </w:r>
      <w:proofErr w:type="spellEnd"/>
      <w:r w:rsidRPr="004170D6">
        <w:rPr>
          <w:rFonts w:ascii="Times New Roman" w:hAnsi="Times New Roman" w:cs="Times New Roman"/>
          <w:bCs/>
          <w:sz w:val="28"/>
          <w:szCs w:val="28"/>
        </w:rPr>
        <w:t xml:space="preserve"> обязательств в соответствии с заявкой (заявками) i-</w:t>
      </w:r>
      <w:proofErr w:type="spellStart"/>
      <w:r w:rsidRPr="004170D6">
        <w:rPr>
          <w:rFonts w:ascii="Times New Roman" w:hAnsi="Times New Roman" w:cs="Times New Roman"/>
          <w:bCs/>
          <w:sz w:val="28"/>
          <w:szCs w:val="28"/>
        </w:rPr>
        <w:t>го</w:t>
      </w:r>
      <w:proofErr w:type="spellEnd"/>
      <w:r w:rsidRPr="004170D6">
        <w:rPr>
          <w:rFonts w:ascii="Times New Roman" w:hAnsi="Times New Roman" w:cs="Times New Roman"/>
          <w:bCs/>
          <w:sz w:val="28"/>
          <w:szCs w:val="28"/>
        </w:rPr>
        <w:t xml:space="preserve"> муниципального образования, отобранной (отобранными) для предоставления субсидии;</w:t>
      </w:r>
      <w:proofErr w:type="gramEnd"/>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4170D6">
        <w:rPr>
          <w:rFonts w:ascii="Times New Roman" w:hAnsi="Times New Roman" w:cs="Times New Roman"/>
          <w:bCs/>
          <w:sz w:val="28"/>
          <w:szCs w:val="28"/>
        </w:rPr>
        <w:t>УС</w:t>
      </w:r>
      <w:proofErr w:type="gramStart"/>
      <w:r w:rsidRPr="004170D6">
        <w:rPr>
          <w:rFonts w:ascii="Times New Roman" w:hAnsi="Times New Roman" w:cs="Times New Roman"/>
          <w:bCs/>
          <w:sz w:val="28"/>
          <w:szCs w:val="28"/>
        </w:rPr>
        <w:t>i</w:t>
      </w:r>
      <w:proofErr w:type="spellEnd"/>
      <w:proofErr w:type="gramEnd"/>
      <w:r w:rsidRPr="004170D6">
        <w:rPr>
          <w:rFonts w:ascii="Times New Roman" w:hAnsi="Times New Roman" w:cs="Times New Roman"/>
          <w:bCs/>
          <w:sz w:val="28"/>
          <w:szCs w:val="28"/>
        </w:rPr>
        <w:t xml:space="preserve"> - предельный уровень </w:t>
      </w:r>
      <w:proofErr w:type="spellStart"/>
      <w:r w:rsidRPr="004170D6">
        <w:rPr>
          <w:rFonts w:ascii="Times New Roman" w:hAnsi="Times New Roman" w:cs="Times New Roman"/>
          <w:bCs/>
          <w:sz w:val="28"/>
          <w:szCs w:val="28"/>
        </w:rPr>
        <w:t>софинансирования</w:t>
      </w:r>
      <w:proofErr w:type="spellEnd"/>
      <w:r w:rsidRPr="004170D6">
        <w:rPr>
          <w:rFonts w:ascii="Times New Roman" w:hAnsi="Times New Roman" w:cs="Times New Roman"/>
          <w:bCs/>
          <w:sz w:val="28"/>
          <w:szCs w:val="28"/>
        </w:rPr>
        <w:t xml:space="preserve"> для i-</w:t>
      </w:r>
      <w:proofErr w:type="spellStart"/>
      <w:r w:rsidRPr="004170D6">
        <w:rPr>
          <w:rFonts w:ascii="Times New Roman" w:hAnsi="Times New Roman" w:cs="Times New Roman"/>
          <w:bCs/>
          <w:sz w:val="28"/>
          <w:szCs w:val="28"/>
        </w:rPr>
        <w:t>го</w:t>
      </w:r>
      <w:proofErr w:type="spellEnd"/>
      <w:r w:rsidRPr="004170D6">
        <w:rPr>
          <w:rFonts w:ascii="Times New Roman" w:hAnsi="Times New Roman" w:cs="Times New Roman"/>
          <w:bCs/>
          <w:sz w:val="28"/>
          <w:szCs w:val="28"/>
        </w:rPr>
        <w:t xml:space="preserve"> муниципального образования, установленный распоряжением Правительства Ленинградской области в соответствии с </w:t>
      </w:r>
      <w:hyperlink r:id="rId11" w:history="1">
        <w:r w:rsidRPr="004170D6">
          <w:rPr>
            <w:rFonts w:ascii="Times New Roman" w:hAnsi="Times New Roman" w:cs="Times New Roman"/>
            <w:bCs/>
            <w:sz w:val="28"/>
            <w:szCs w:val="28"/>
          </w:rPr>
          <w:t>пунктом 6.4</w:t>
        </w:r>
      </w:hyperlink>
      <w:r w:rsidRPr="004170D6">
        <w:rPr>
          <w:rFonts w:ascii="Times New Roman" w:hAnsi="Times New Roman" w:cs="Times New Roman"/>
          <w:bCs/>
          <w:sz w:val="28"/>
          <w:szCs w:val="28"/>
        </w:rPr>
        <w:t xml:space="preserve"> Правил.</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3.14. Предложения по распределению субсидий направляются в Комитет финансов Ленинградской области в сроки, установленные планом-графиком подготовки проекта областного бюджета на очередной финансовый год и на плановый период.</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3.15. Распределение субсидий между муниципальными образованиями, распределяемых на конкурсной основе, утверждается законом Ленинградской области об областном бюджете на очередной финансовый год и на плановый период или принятым в соответствии с ним нормативным правовым актом Правительства Ленинградской области в срок до 1 февраля года предоставления субсидии.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3.16. </w:t>
      </w:r>
      <w:proofErr w:type="gramStart"/>
      <w:r w:rsidRPr="004170D6">
        <w:rPr>
          <w:rFonts w:ascii="Times New Roman" w:hAnsi="Times New Roman" w:cs="Times New Roman"/>
          <w:bCs/>
          <w:sz w:val="28"/>
          <w:szCs w:val="28"/>
        </w:rPr>
        <w:t>При изменении объема бюджетных ассигнований областного бюджета на предоставление субсидий в текущем финансовом году распределение субсидий между муниципальными образованиями, утверждаемое нормативным правовым актом Правительства Ленинградской области, должно быть утверждено в течение 30 календарных дней со дня вступления в силу закона об областном бюджете на текущий финансовый год и на плановый период, который отражает соответствующие изменения.</w:t>
      </w:r>
      <w:proofErr w:type="gramEnd"/>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3.17. </w:t>
      </w:r>
      <w:proofErr w:type="gramStart"/>
      <w:r w:rsidRPr="004170D6">
        <w:rPr>
          <w:rFonts w:ascii="Times New Roman" w:hAnsi="Times New Roman" w:cs="Times New Roman"/>
          <w:bCs/>
          <w:sz w:val="28"/>
          <w:szCs w:val="28"/>
        </w:rPr>
        <w:t xml:space="preserve">В случае отсутствия в сроки, указанные в </w:t>
      </w:r>
      <w:hyperlink w:anchor="Par92" w:history="1">
        <w:r w:rsidRPr="004170D6">
          <w:rPr>
            <w:rFonts w:ascii="Times New Roman" w:hAnsi="Times New Roman" w:cs="Times New Roman"/>
            <w:bCs/>
            <w:sz w:val="28"/>
            <w:szCs w:val="28"/>
          </w:rPr>
          <w:t>пункте 4.1</w:t>
        </w:r>
      </w:hyperlink>
      <w:r w:rsidRPr="004170D6">
        <w:rPr>
          <w:rFonts w:ascii="Times New Roman" w:hAnsi="Times New Roman" w:cs="Times New Roman"/>
          <w:bCs/>
          <w:sz w:val="28"/>
          <w:szCs w:val="28"/>
        </w:rPr>
        <w:t xml:space="preserve"> настоящего Порядка, заключенного соглашения о предоставлении субсидий бюджетные ассигнования областного бюджета на предоставление субсидий, предусмотренные Комитету на текущий финансовый год, в размере, равном размеру субсидии соответствующему муниципальному образованию, подлежат в соответствии с порядком, </w:t>
      </w:r>
      <w:r w:rsidRPr="004170D6">
        <w:rPr>
          <w:rFonts w:ascii="Times New Roman" w:hAnsi="Times New Roman" w:cs="Times New Roman"/>
          <w:bCs/>
          <w:sz w:val="28"/>
          <w:szCs w:val="28"/>
        </w:rPr>
        <w:lastRenderedPageBreak/>
        <w:t>установленным постановлением Правительства Ленинградской области, перераспределению в целях увеличения бюджетных ассигнований резервного фонда Правительства Ленинградской области для оказания</w:t>
      </w:r>
      <w:proofErr w:type="gramEnd"/>
      <w:r w:rsidRPr="004170D6">
        <w:rPr>
          <w:rFonts w:ascii="Times New Roman" w:hAnsi="Times New Roman" w:cs="Times New Roman"/>
          <w:bCs/>
          <w:sz w:val="28"/>
          <w:szCs w:val="28"/>
        </w:rPr>
        <w:t xml:space="preserve"> финансовой помощи местным бюджетам.</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В случае увеличения бюджетных ассигнований на предоставление субсидий Комитет проводит дополнительный конкурсный отбор муниципальных образований для предоставления субсидий в соответствии с настоящим Порядком.</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3.18. По итогам дополнительного конкурсного отбора Комитет осуществляет подготовку предложений по распределению субсидий в сроки, установленные </w:t>
      </w:r>
      <w:hyperlink w:anchor="Par72" w:history="1">
        <w:r w:rsidRPr="004170D6">
          <w:rPr>
            <w:rFonts w:ascii="Times New Roman" w:hAnsi="Times New Roman" w:cs="Times New Roman"/>
            <w:bCs/>
            <w:sz w:val="28"/>
            <w:szCs w:val="28"/>
          </w:rPr>
          <w:t>пунктом 3.12</w:t>
        </w:r>
      </w:hyperlink>
      <w:r w:rsidRPr="004170D6">
        <w:rPr>
          <w:rFonts w:ascii="Times New Roman" w:hAnsi="Times New Roman" w:cs="Times New Roman"/>
          <w:bCs/>
          <w:sz w:val="28"/>
          <w:szCs w:val="28"/>
        </w:rPr>
        <w:t xml:space="preserve"> настоящего Порядка, и направляет указанные предложения в Комитет финансов Ленинградской области в сроки, установленные планом-графиком подготовки проекта о внесении изменений в областной бюджет Ленинградской области.</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jc w:val="center"/>
        <w:outlineLvl w:val="0"/>
        <w:rPr>
          <w:rFonts w:ascii="Times New Roman" w:hAnsi="Times New Roman" w:cs="Times New Roman"/>
          <w:bCs/>
          <w:sz w:val="28"/>
          <w:szCs w:val="28"/>
        </w:rPr>
      </w:pPr>
      <w:r w:rsidRPr="004170D6">
        <w:rPr>
          <w:rFonts w:ascii="Times New Roman" w:hAnsi="Times New Roman" w:cs="Times New Roman"/>
          <w:bCs/>
          <w:sz w:val="28"/>
          <w:szCs w:val="28"/>
        </w:rPr>
        <w:t>4. Порядок предоставления и расходования субсидий</w:t>
      </w:r>
    </w:p>
    <w:p w:rsidR="004170D6" w:rsidRPr="004170D6" w:rsidRDefault="004170D6" w:rsidP="004170D6">
      <w:pPr>
        <w:autoSpaceDE w:val="0"/>
        <w:autoSpaceDN w:val="0"/>
        <w:adjustRightInd w:val="0"/>
        <w:spacing w:after="0" w:line="240" w:lineRule="auto"/>
        <w:rPr>
          <w:rFonts w:ascii="Times New Roman" w:hAnsi="Times New Roman" w:cs="Times New Roman"/>
          <w:bCs/>
          <w:sz w:val="28"/>
          <w:szCs w:val="28"/>
        </w:rPr>
      </w:pP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bookmarkStart w:id="7" w:name="Par92"/>
      <w:bookmarkEnd w:id="7"/>
      <w:r w:rsidRPr="004170D6">
        <w:rPr>
          <w:rFonts w:ascii="Times New Roman" w:hAnsi="Times New Roman" w:cs="Times New Roman"/>
          <w:bCs/>
          <w:sz w:val="28"/>
          <w:szCs w:val="28"/>
        </w:rPr>
        <w:t xml:space="preserve">4.1. </w:t>
      </w:r>
      <w:proofErr w:type="gramStart"/>
      <w:r w:rsidRPr="004170D6">
        <w:rPr>
          <w:rFonts w:ascii="Times New Roman" w:hAnsi="Times New Roman" w:cs="Times New Roman"/>
          <w:bCs/>
          <w:sz w:val="28"/>
          <w:szCs w:val="28"/>
        </w:rPr>
        <w:t>Соглашение между муниципальными образованиями и Комитетом без учета средств федерального бюджета заключается в информационной системе "Управление бюджетным процессом Ленинградской области" по типовой форме, установленной Комитетом финансов Ленинградской области, не позднее 15 февраля года предоставления субсидий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roofErr w:type="gramEnd"/>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При заключении Соглашения муниципальные образования представляют в Комитет следующие документы:</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170D6">
        <w:rPr>
          <w:rFonts w:ascii="Times New Roman" w:hAnsi="Times New Roman" w:cs="Times New Roman"/>
          <w:bCs/>
          <w:sz w:val="28"/>
          <w:szCs w:val="28"/>
        </w:rPr>
        <w:t xml:space="preserve">выписку из бюджета муниципального образования (выписку из сводной бюджетной росписи бюджета муниципального образования), подтверждающую наличие в бюджете муниципального образования (сводной бюджетной росписи муниципального образования) бюджетных ассигнований на исполнение расходных обязательств муниципального образования, в целях </w:t>
      </w:r>
      <w:proofErr w:type="spellStart"/>
      <w:r w:rsidRPr="004170D6">
        <w:rPr>
          <w:rFonts w:ascii="Times New Roman" w:hAnsi="Times New Roman" w:cs="Times New Roman"/>
          <w:bCs/>
          <w:sz w:val="28"/>
          <w:szCs w:val="28"/>
        </w:rPr>
        <w:t>софинансирования</w:t>
      </w:r>
      <w:proofErr w:type="spellEnd"/>
      <w:r w:rsidRPr="004170D6">
        <w:rPr>
          <w:rFonts w:ascii="Times New Roman" w:hAnsi="Times New Roman" w:cs="Times New Roman"/>
          <w:bCs/>
          <w:sz w:val="28"/>
          <w:szCs w:val="28"/>
        </w:rPr>
        <w:t xml:space="preserve"> которых предоставляется субсидия, в объеме, необходимом для их исполнения, включая размер планируемой к предоставлению из областного бюджета субсидии, за подписью главы администрации муниципального образования и</w:t>
      </w:r>
      <w:proofErr w:type="gramEnd"/>
      <w:r w:rsidRPr="004170D6">
        <w:rPr>
          <w:rFonts w:ascii="Times New Roman" w:hAnsi="Times New Roman" w:cs="Times New Roman"/>
          <w:bCs/>
          <w:sz w:val="28"/>
          <w:szCs w:val="28"/>
        </w:rPr>
        <w:t xml:space="preserve"> руководителя финансового органа муниципального образования;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выписку из муниципальной программы, предусматривающей мероприятие по организации работы школьных лесничеств на территории муниципального образования, за подписью главы администрации муниципального образования.</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170D6">
        <w:rPr>
          <w:rFonts w:ascii="Times New Roman" w:hAnsi="Times New Roman" w:cs="Times New Roman"/>
          <w:bCs/>
          <w:sz w:val="28"/>
          <w:szCs w:val="28"/>
        </w:rPr>
        <w:t>В случаях внесения изменений в закон об областном бюджете на текущий финансовый год и на плановый период, предусматривающих изменения в соответствующем финансовом году объемов бюджетных ассигнований на предоставление субсидии, заключение новых соглашений о предоставлении субсидий или дополнительных соглашений к действующим соглашениям, предусматривающих внесение в них изменений и их расторжение, осуществляется не позднее 30 календарных дней после дня вступления в силу</w:t>
      </w:r>
      <w:proofErr w:type="gramEnd"/>
      <w:r w:rsidRPr="004170D6">
        <w:rPr>
          <w:rFonts w:ascii="Times New Roman" w:hAnsi="Times New Roman" w:cs="Times New Roman"/>
          <w:bCs/>
          <w:sz w:val="28"/>
          <w:szCs w:val="28"/>
        </w:rPr>
        <w:t xml:space="preserve"> указанного закона.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lastRenderedPageBreak/>
        <w:t>4.2. При включении муниципального образования в перечень получателей субсидий в связи с увеличением объема бюджетных ассигнований областного бюджета,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4.3.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4.4. Перечисление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которых является субсидия.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4.5. 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седьмого рабочего дня </w:t>
      </w:r>
      <w:proofErr w:type="gramStart"/>
      <w:r w:rsidRPr="004170D6">
        <w:rPr>
          <w:rFonts w:ascii="Times New Roman" w:hAnsi="Times New Roman" w:cs="Times New Roman"/>
          <w:bCs/>
          <w:sz w:val="28"/>
          <w:szCs w:val="28"/>
        </w:rPr>
        <w:t>с даты поступления</w:t>
      </w:r>
      <w:proofErr w:type="gramEnd"/>
      <w:r w:rsidRPr="004170D6">
        <w:rPr>
          <w:rFonts w:ascii="Times New Roman" w:hAnsi="Times New Roman" w:cs="Times New Roman"/>
          <w:bCs/>
          <w:sz w:val="28"/>
          <w:szCs w:val="28"/>
        </w:rPr>
        <w:t xml:space="preserve"> оформленного надлежащим образом платежного документа.</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4.6. Субсидия, не использованная в текущем финансовом году, подлежит возврату в областной бюджет Ленинградской области в порядке и в сроки, установленные правовым актом Комитета финансов Ленинградской области.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 xml:space="preserve">4.7. Принятие решения о подтверждении потребности в текущем году в остатках субсидии, предоставленной в отчетном году, осуществляется в соответствии с </w:t>
      </w:r>
      <w:hyperlink r:id="rId12" w:history="1">
        <w:r w:rsidRPr="004170D6">
          <w:rPr>
            <w:rFonts w:ascii="Times New Roman" w:hAnsi="Times New Roman" w:cs="Times New Roman"/>
            <w:bCs/>
            <w:sz w:val="28"/>
            <w:szCs w:val="28"/>
          </w:rPr>
          <w:t>пунктом 4.8</w:t>
        </w:r>
      </w:hyperlink>
      <w:r w:rsidRPr="004170D6">
        <w:rPr>
          <w:rFonts w:ascii="Times New Roman" w:hAnsi="Times New Roman" w:cs="Times New Roman"/>
          <w:bCs/>
          <w:sz w:val="28"/>
          <w:szCs w:val="28"/>
        </w:rPr>
        <w:t xml:space="preserve"> Правил.</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4.8. Обеспечение соблюдения муниципальными образованиями целей, порядка и условий предоставления субсидии (в том числе достижения значения результата использования субсидии) осуществляется Комитетом в соответствии с бюджетным законодательством Российской Федерации.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4170D6">
        <w:rPr>
          <w:rFonts w:ascii="Times New Roman" w:hAnsi="Times New Roman" w:cs="Times New Roman"/>
          <w:bCs/>
          <w:sz w:val="28"/>
          <w:szCs w:val="28"/>
        </w:rPr>
        <w:t>Контроль за</w:t>
      </w:r>
      <w:proofErr w:type="gramEnd"/>
      <w:r w:rsidRPr="004170D6">
        <w:rPr>
          <w:rFonts w:ascii="Times New Roman" w:hAnsi="Times New Roman" w:cs="Times New Roman"/>
          <w:bCs/>
          <w:sz w:val="28"/>
          <w:szCs w:val="28"/>
        </w:rPr>
        <w:t xml:space="preserve"> соблюдением целей, порядка и условий предоставления субсидий, условий Соглашения, а также соглашений, источником финансового обеспечения которых являются субсидии,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4.9. Ответственность за целевое использование средств, своевременность и достоверность представляемых документов несут администрации муниципальных образований.</w:t>
      </w:r>
    </w:p>
    <w:p w:rsidR="004170D6" w:rsidRPr="004170D6" w:rsidRDefault="004170D6" w:rsidP="004170D6">
      <w:pPr>
        <w:autoSpaceDE w:val="0"/>
        <w:autoSpaceDN w:val="0"/>
        <w:adjustRightInd w:val="0"/>
        <w:spacing w:after="0" w:line="240" w:lineRule="auto"/>
        <w:ind w:firstLine="540"/>
        <w:jc w:val="both"/>
        <w:rPr>
          <w:rFonts w:ascii="Times New Roman" w:hAnsi="Times New Roman" w:cs="Times New Roman"/>
          <w:bCs/>
          <w:sz w:val="28"/>
          <w:szCs w:val="28"/>
        </w:rPr>
      </w:pPr>
      <w:r w:rsidRPr="004170D6">
        <w:rPr>
          <w:rFonts w:ascii="Times New Roman" w:hAnsi="Times New Roman" w:cs="Times New Roman"/>
          <w:bCs/>
          <w:sz w:val="28"/>
          <w:szCs w:val="28"/>
        </w:rPr>
        <w:t>4.10. Средства субсидии, использованные муниципальным образованием не по целевому назначению, подлежат возврату в областной бюджет Ленинградской области в порядке, установленном действующим законодательством.</w:t>
      </w:r>
    </w:p>
    <w:p w:rsidR="00A72E74" w:rsidRPr="004170D6" w:rsidRDefault="004170D6" w:rsidP="004170D6">
      <w:pPr>
        <w:autoSpaceDE w:val="0"/>
        <w:autoSpaceDN w:val="0"/>
        <w:adjustRightInd w:val="0"/>
        <w:spacing w:after="0" w:line="240" w:lineRule="auto"/>
        <w:ind w:firstLine="540"/>
        <w:jc w:val="both"/>
        <w:rPr>
          <w:rFonts w:ascii="Times New Roman" w:hAnsi="Times New Roman" w:cs="Times New Roman"/>
          <w:sz w:val="28"/>
          <w:szCs w:val="28"/>
        </w:rPr>
      </w:pPr>
      <w:r w:rsidRPr="004170D6">
        <w:rPr>
          <w:rFonts w:ascii="Times New Roman" w:hAnsi="Times New Roman" w:cs="Times New Roman"/>
          <w:bCs/>
          <w:sz w:val="28"/>
          <w:szCs w:val="28"/>
        </w:rPr>
        <w:t xml:space="preserve">4.11. В случае </w:t>
      </w:r>
      <w:proofErr w:type="spellStart"/>
      <w:r w:rsidRPr="004170D6">
        <w:rPr>
          <w:rFonts w:ascii="Times New Roman" w:hAnsi="Times New Roman" w:cs="Times New Roman"/>
          <w:bCs/>
          <w:sz w:val="28"/>
          <w:szCs w:val="28"/>
        </w:rPr>
        <w:t>недостижения</w:t>
      </w:r>
      <w:proofErr w:type="spellEnd"/>
      <w:r w:rsidRPr="004170D6">
        <w:rPr>
          <w:rFonts w:ascii="Times New Roman" w:hAnsi="Times New Roman" w:cs="Times New Roman"/>
          <w:bCs/>
          <w:sz w:val="28"/>
          <w:szCs w:val="28"/>
        </w:rPr>
        <w:t xml:space="preserve"> муниципальными образованиями значений результатов использования субсидии к муниципальным образованиям применяются меры ответственности, предусмотренные </w:t>
      </w:r>
      <w:hyperlink r:id="rId13" w:history="1">
        <w:r w:rsidRPr="004170D6">
          <w:rPr>
            <w:rFonts w:ascii="Times New Roman" w:hAnsi="Times New Roman" w:cs="Times New Roman"/>
            <w:bCs/>
            <w:sz w:val="28"/>
            <w:szCs w:val="28"/>
          </w:rPr>
          <w:t>разделом 5</w:t>
        </w:r>
      </w:hyperlink>
      <w:r w:rsidRPr="004170D6">
        <w:rPr>
          <w:rFonts w:ascii="Times New Roman" w:hAnsi="Times New Roman" w:cs="Times New Roman"/>
          <w:bCs/>
          <w:sz w:val="28"/>
          <w:szCs w:val="28"/>
        </w:rPr>
        <w:t xml:space="preserve"> Правил.</w:t>
      </w:r>
    </w:p>
    <w:sectPr w:rsidR="00A72E74" w:rsidRPr="004170D6" w:rsidSect="00645366">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AD6"/>
    <w:rsid w:val="000E2E3E"/>
    <w:rsid w:val="003C25E0"/>
    <w:rsid w:val="004170D6"/>
    <w:rsid w:val="00645366"/>
    <w:rsid w:val="00A72E74"/>
    <w:rsid w:val="00E97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2998&amp;dst=100449" TargetMode="External"/><Relationship Id="rId13" Type="http://schemas.openxmlformats.org/officeDocument/2006/relationships/hyperlink" Target="https://login.consultant.ru/link/?req=doc&amp;base=SPB&amp;n=282998&amp;dst=100547" TargetMode="External"/><Relationship Id="rId3" Type="http://schemas.openxmlformats.org/officeDocument/2006/relationships/settings" Target="settings.xml"/><Relationship Id="rId7" Type="http://schemas.openxmlformats.org/officeDocument/2006/relationships/hyperlink" Target="https://login.consultant.ru/link/?req=doc&amp;base=SPB&amp;n=293515&amp;dst=100013" TargetMode="External"/><Relationship Id="rId12" Type="http://schemas.openxmlformats.org/officeDocument/2006/relationships/hyperlink" Target="https://login.consultant.ru/link/?req=doc&amp;base=SPB&amp;n=282998&amp;dst=10054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83062&amp;dst=101356" TargetMode="External"/><Relationship Id="rId11" Type="http://schemas.openxmlformats.org/officeDocument/2006/relationships/hyperlink" Target="https://login.consultant.ru/link/?req=doc&amp;base=SPB&amp;n=282998&amp;dst=100659" TargetMode="External"/><Relationship Id="rId5" Type="http://schemas.openxmlformats.org/officeDocument/2006/relationships/hyperlink" Target="https://login.consultant.ru/link/?req=doc&amp;base=LAW&amp;n=483062&amp;dst=100139" TargetMode="External"/><Relationship Id="rId15" Type="http://schemas.openxmlformats.org/officeDocument/2006/relationships/theme" Target="theme/theme1.xml"/><Relationship Id="rId10" Type="http://schemas.openxmlformats.org/officeDocument/2006/relationships/hyperlink" Target="https://login.consultant.ru/link/?req=doc&amp;base=SPB&amp;n=282998&amp;dst=100523"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82998&amp;dst=10063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2853</Words>
  <Characters>16267</Characters>
  <Application>Microsoft Office Word</Application>
  <DocSecurity>0</DocSecurity>
  <Lines>135</Lines>
  <Paragraphs>38</Paragraphs>
  <ScaleCrop>false</ScaleCrop>
  <Company/>
  <LinksUpToDate>false</LinksUpToDate>
  <CharactersWithSpaces>19082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Александровна Блохина</dc:creator>
  <cp:keywords/>
  <dc:description/>
  <cp:lastModifiedBy>Старостина Рузанна Левоновна</cp:lastModifiedBy>
  <cp:revision>5</cp:revision>
  <dcterms:created xsi:type="dcterms:W3CDTF">2023-08-09T09:28:00Z</dcterms:created>
  <dcterms:modified xsi:type="dcterms:W3CDTF">2024-08-26T13:27:00Z</dcterms:modified>
</cp:coreProperties>
</file>