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BC" w:rsidRPr="00EF44D6" w:rsidRDefault="00EF44D6" w:rsidP="00EF44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EF44D6">
        <w:rPr>
          <w:rFonts w:ascii="Times New Roman" w:hAnsi="Times New Roman" w:cs="Times New Roman"/>
          <w:b/>
          <w:sz w:val="28"/>
          <w:szCs w:val="28"/>
        </w:rPr>
        <w:t>етодика</w:t>
      </w:r>
    </w:p>
    <w:p w:rsidR="001928BC" w:rsidRPr="00EF44D6" w:rsidRDefault="00EF44D6" w:rsidP="00EF44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4D6">
        <w:rPr>
          <w:rFonts w:ascii="Times New Roman" w:hAnsi="Times New Roman" w:cs="Times New Roman"/>
          <w:b/>
          <w:sz w:val="28"/>
          <w:szCs w:val="28"/>
        </w:rPr>
        <w:t>расчета норматива определения общего объема субвенций,</w:t>
      </w:r>
    </w:p>
    <w:p w:rsidR="001928BC" w:rsidRPr="00EF44D6" w:rsidRDefault="00EF44D6" w:rsidP="00EF44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4D6">
        <w:rPr>
          <w:rFonts w:ascii="Times New Roman" w:hAnsi="Times New Roman" w:cs="Times New Roman"/>
          <w:b/>
          <w:sz w:val="28"/>
          <w:szCs w:val="28"/>
        </w:rPr>
        <w:t>предоставляемых местным бюджетам за счет средств областного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44D6">
        <w:rPr>
          <w:rFonts w:ascii="Times New Roman" w:hAnsi="Times New Roman" w:cs="Times New Roman"/>
          <w:b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EF44D6">
        <w:rPr>
          <w:rFonts w:ascii="Times New Roman" w:hAnsi="Times New Roman" w:cs="Times New Roman"/>
          <w:b/>
          <w:sz w:val="28"/>
          <w:szCs w:val="28"/>
        </w:rPr>
        <w:t>енинградской области на организацию исполнения</w:t>
      </w:r>
    </w:p>
    <w:p w:rsidR="001928BC" w:rsidRPr="00EF44D6" w:rsidRDefault="00EF44D6" w:rsidP="00EF44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4D6">
        <w:rPr>
          <w:rFonts w:ascii="Times New Roman" w:hAnsi="Times New Roman" w:cs="Times New Roman"/>
          <w:b/>
          <w:sz w:val="28"/>
          <w:szCs w:val="28"/>
        </w:rPr>
        <w:t xml:space="preserve">органами местного самоуправления </w:t>
      </w:r>
      <w:proofErr w:type="gramStart"/>
      <w:r w:rsidRPr="00EF44D6">
        <w:rPr>
          <w:rFonts w:ascii="Times New Roman" w:hAnsi="Times New Roman" w:cs="Times New Roman"/>
          <w:b/>
          <w:sz w:val="28"/>
          <w:szCs w:val="28"/>
        </w:rPr>
        <w:t>переданных</w:t>
      </w:r>
      <w:proofErr w:type="gramEnd"/>
      <w:r w:rsidRPr="00EF44D6">
        <w:rPr>
          <w:rFonts w:ascii="Times New Roman" w:hAnsi="Times New Roman" w:cs="Times New Roman"/>
          <w:b/>
          <w:sz w:val="28"/>
          <w:szCs w:val="28"/>
        </w:rPr>
        <w:t xml:space="preserve"> отдельных</w:t>
      </w:r>
    </w:p>
    <w:p w:rsidR="001928BC" w:rsidRPr="00EF44D6" w:rsidRDefault="00EF44D6" w:rsidP="00EF44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4D6">
        <w:rPr>
          <w:rFonts w:ascii="Times New Roman" w:hAnsi="Times New Roman" w:cs="Times New Roman"/>
          <w:b/>
          <w:sz w:val="28"/>
          <w:szCs w:val="28"/>
        </w:rPr>
        <w:t>государственных полномочий в сфере жилищных отношений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4D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F44D6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по обеспечению жильем отдельных категорий граждан, указанных в </w:t>
      </w:r>
      <w:hyperlink r:id="rId5" w:history="1">
        <w:r w:rsidRPr="00EF44D6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EF44D6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0F0E1E">
        <w:rPr>
          <w:rFonts w:ascii="Times New Roman" w:hAnsi="Times New Roman" w:cs="Times New Roman"/>
          <w:sz w:val="28"/>
          <w:szCs w:val="28"/>
        </w:rPr>
        <w:t>№</w:t>
      </w:r>
      <w:r w:rsidRPr="00EF44D6">
        <w:rPr>
          <w:rFonts w:ascii="Times New Roman" w:hAnsi="Times New Roman" w:cs="Times New Roman"/>
          <w:sz w:val="28"/>
          <w:szCs w:val="28"/>
        </w:rPr>
        <w:t xml:space="preserve"> 110-оз "Об обеспечении жильем некоторых категорий граждан, поставленных на учет до 1 января 2005 года" и в </w:t>
      </w:r>
      <w:hyperlink r:id="rId6" w:history="1">
        <w:r w:rsidRPr="00EF44D6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EF44D6">
        <w:rPr>
          <w:rFonts w:ascii="Times New Roman" w:hAnsi="Times New Roman" w:cs="Times New Roman"/>
          <w:sz w:val="28"/>
          <w:szCs w:val="28"/>
        </w:rPr>
        <w:t xml:space="preserve"> областного</w:t>
      </w:r>
      <w:proofErr w:type="gramEnd"/>
      <w:r w:rsidRPr="00EF44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44D6">
        <w:rPr>
          <w:rFonts w:ascii="Times New Roman" w:hAnsi="Times New Roman" w:cs="Times New Roman"/>
          <w:sz w:val="28"/>
          <w:szCs w:val="28"/>
        </w:rPr>
        <w:t xml:space="preserve">закона от 2 марта 2010 года </w:t>
      </w:r>
      <w:r w:rsidR="000F0E1E">
        <w:rPr>
          <w:rFonts w:ascii="Times New Roman" w:hAnsi="Times New Roman" w:cs="Times New Roman"/>
          <w:sz w:val="28"/>
          <w:szCs w:val="28"/>
        </w:rPr>
        <w:t>№</w:t>
      </w:r>
      <w:r w:rsidRPr="00EF44D6">
        <w:rPr>
          <w:rFonts w:ascii="Times New Roman" w:hAnsi="Times New Roman" w:cs="Times New Roman"/>
          <w:sz w:val="28"/>
          <w:szCs w:val="28"/>
        </w:rPr>
        <w:t xml:space="preserve"> 5-оз "Об обеспечении жильем некоторых категорий граждан, вставших на учет в качестве нуждающихся в жилых помещениях", и по предоставлению отдельным категориям граждан, указанных в </w:t>
      </w:r>
      <w:hyperlink r:id="rId7" w:history="1">
        <w:r w:rsidRPr="00EF44D6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EF44D6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</w:t>
      </w:r>
      <w:r w:rsidR="000F0E1E">
        <w:rPr>
          <w:rFonts w:ascii="Times New Roman" w:hAnsi="Times New Roman" w:cs="Times New Roman"/>
          <w:sz w:val="28"/>
          <w:szCs w:val="28"/>
        </w:rPr>
        <w:t>№</w:t>
      </w:r>
      <w:r w:rsidRPr="00EF44D6">
        <w:rPr>
          <w:rFonts w:ascii="Times New Roman" w:hAnsi="Times New Roman" w:cs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домов", едино</w:t>
      </w:r>
      <w:bookmarkStart w:id="0" w:name="_GoBack"/>
      <w:bookmarkEnd w:id="0"/>
      <w:r w:rsidRPr="00EF44D6">
        <w:rPr>
          <w:rFonts w:ascii="Times New Roman" w:hAnsi="Times New Roman" w:cs="Times New Roman"/>
          <w:sz w:val="28"/>
          <w:szCs w:val="28"/>
        </w:rPr>
        <w:t>временной денежной выплаты на проведение капитального</w:t>
      </w:r>
      <w:proofErr w:type="gramEnd"/>
      <w:r w:rsidRPr="00EF44D6">
        <w:rPr>
          <w:rFonts w:ascii="Times New Roman" w:hAnsi="Times New Roman" w:cs="Times New Roman"/>
          <w:sz w:val="28"/>
          <w:szCs w:val="28"/>
        </w:rPr>
        <w:t xml:space="preserve"> ремонта жилых домов определяется по формуле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F44D6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EF44D6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EF44D6">
        <w:rPr>
          <w:rFonts w:ascii="Times New Roman" w:hAnsi="Times New Roman" w:cs="Times New Roman"/>
          <w:sz w:val="28"/>
          <w:szCs w:val="28"/>
        </w:rPr>
        <w:t>V</w:t>
      </w:r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F44D6">
        <w:rPr>
          <w:rFonts w:ascii="Times New Roman" w:hAnsi="Times New Roman" w:cs="Times New Roman"/>
          <w:sz w:val="28"/>
          <w:szCs w:val="28"/>
        </w:rPr>
        <w:t>,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4D6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EF44D6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EF44D6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полномочий;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44D6">
        <w:rPr>
          <w:rFonts w:ascii="Times New Roman" w:hAnsi="Times New Roman" w:cs="Times New Roman"/>
          <w:sz w:val="28"/>
          <w:szCs w:val="28"/>
        </w:rPr>
        <w:t>V</w:t>
      </w:r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F44D6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EF44D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F44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полномочий.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4D6">
        <w:rPr>
          <w:rFonts w:ascii="Times New Roman" w:hAnsi="Times New Roman" w:cs="Times New Roman"/>
          <w:sz w:val="28"/>
          <w:szCs w:val="28"/>
        </w:rPr>
        <w:t>1-1. Показателями (критериями) распределения между муниципальными образованиями в Ленинградской области общего объема субвенций являются: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44D6">
        <w:rPr>
          <w:rFonts w:ascii="Times New Roman" w:hAnsi="Times New Roman" w:cs="Times New Roman"/>
          <w:sz w:val="28"/>
          <w:szCs w:val="28"/>
        </w:rPr>
        <w:t xml:space="preserve">годовой фонд оплаты труда по должности муниципальной службы "ведущий специалист" муниципального образования, рассчитанный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</w:t>
      </w:r>
      <w:hyperlink r:id="rId8" w:history="1">
        <w:r w:rsidRPr="00EF44D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F44D6">
        <w:rPr>
          <w:rFonts w:ascii="Times New Roman" w:hAnsi="Times New Roman" w:cs="Times New Roman"/>
          <w:sz w:val="28"/>
          <w:szCs w:val="28"/>
        </w:rPr>
        <w:t xml:space="preserve"> от 11 марта 2008 года </w:t>
      </w:r>
      <w:r w:rsidR="000F0E1E">
        <w:rPr>
          <w:rFonts w:ascii="Times New Roman" w:hAnsi="Times New Roman" w:cs="Times New Roman"/>
          <w:sz w:val="28"/>
          <w:szCs w:val="28"/>
        </w:rPr>
        <w:t>№</w:t>
      </w:r>
      <w:r w:rsidRPr="00EF44D6">
        <w:rPr>
          <w:rFonts w:ascii="Times New Roman" w:hAnsi="Times New Roman" w:cs="Times New Roman"/>
          <w:sz w:val="28"/>
          <w:szCs w:val="28"/>
        </w:rPr>
        <w:t xml:space="preserve"> 14-оз "О правовом регулировании муниципальной службы в Ленинградской области", в том числе устанавливающим порядок оплаты труда муниципальных служащих;</w:t>
      </w:r>
      <w:proofErr w:type="gramEnd"/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44D6">
        <w:rPr>
          <w:rFonts w:ascii="Times New Roman" w:hAnsi="Times New Roman" w:cs="Times New Roman"/>
          <w:sz w:val="28"/>
          <w:szCs w:val="28"/>
        </w:rPr>
        <w:t xml:space="preserve">коэффициент численности муниципальных служащих, привлекаемых для осуществления отдельных государственных полномочий в муниципальном образовании в зависимости от количества отдельных категорий граждан, нуждающихся в улучшении жилищных условий и состоящих на учете в муниципальном образовании на 1 июля года, предшествующего планируемому, и </w:t>
      </w:r>
      <w:r w:rsidRPr="00EF44D6">
        <w:rPr>
          <w:rFonts w:ascii="Times New Roman" w:hAnsi="Times New Roman" w:cs="Times New Roman"/>
          <w:sz w:val="28"/>
          <w:szCs w:val="28"/>
        </w:rPr>
        <w:lastRenderedPageBreak/>
        <w:t>количества отдельных категорий граждан, включенных в муниципальном образовании в список граждан - претендентов на получение единовременной денежной выплаты на проведение капитального ремонта</w:t>
      </w:r>
      <w:proofErr w:type="gramEnd"/>
      <w:r w:rsidRPr="00EF44D6">
        <w:rPr>
          <w:rFonts w:ascii="Times New Roman" w:hAnsi="Times New Roman" w:cs="Times New Roman"/>
          <w:sz w:val="28"/>
          <w:szCs w:val="28"/>
        </w:rPr>
        <w:t xml:space="preserve"> жилого дома.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4D6">
        <w:rPr>
          <w:rFonts w:ascii="Times New Roman" w:hAnsi="Times New Roman" w:cs="Times New Roman"/>
          <w:sz w:val="28"/>
          <w:szCs w:val="28"/>
        </w:rPr>
        <w:t>2. Объем субвенций, предоставляемых местному бюджету i-</w:t>
      </w:r>
      <w:proofErr w:type="spellStart"/>
      <w:r w:rsidRPr="00EF44D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F44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полномочий, определяется по формуле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F44D6">
        <w:rPr>
          <w:rFonts w:ascii="Times New Roman" w:hAnsi="Times New Roman" w:cs="Times New Roman"/>
          <w:sz w:val="28"/>
          <w:szCs w:val="28"/>
        </w:rPr>
        <w:t>V</w:t>
      </w:r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F44D6">
        <w:rPr>
          <w:rFonts w:ascii="Times New Roman" w:hAnsi="Times New Roman" w:cs="Times New Roman"/>
          <w:sz w:val="28"/>
          <w:szCs w:val="28"/>
        </w:rPr>
        <w:t xml:space="preserve"> = </w:t>
      </w:r>
      <w:r w:rsidR="000F0E1E">
        <w:rPr>
          <w:rFonts w:ascii="Times New Roman" w:hAnsi="Times New Roman" w:cs="Times New Roman"/>
          <w:sz w:val="28"/>
          <w:szCs w:val="28"/>
        </w:rPr>
        <w:t>№</w:t>
      </w:r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EF44D6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EF44D6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F44D6">
        <w:rPr>
          <w:rFonts w:ascii="Times New Roman" w:hAnsi="Times New Roman" w:cs="Times New Roman"/>
          <w:sz w:val="28"/>
          <w:szCs w:val="28"/>
        </w:rPr>
        <w:t xml:space="preserve"> x C,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44D6">
        <w:rPr>
          <w:rFonts w:ascii="Times New Roman" w:hAnsi="Times New Roman" w:cs="Times New Roman"/>
          <w:sz w:val="28"/>
          <w:szCs w:val="28"/>
        </w:rPr>
        <w:t xml:space="preserve">где </w:t>
      </w:r>
      <w:r w:rsidR="000F0E1E">
        <w:rPr>
          <w:rFonts w:ascii="Times New Roman" w:hAnsi="Times New Roman" w:cs="Times New Roman"/>
          <w:sz w:val="28"/>
          <w:szCs w:val="28"/>
        </w:rPr>
        <w:t>№</w:t>
      </w:r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EF44D6">
        <w:rPr>
          <w:rFonts w:ascii="Times New Roman" w:hAnsi="Times New Roman" w:cs="Times New Roman"/>
          <w:sz w:val="28"/>
          <w:szCs w:val="28"/>
        </w:rPr>
        <w:t xml:space="preserve"> - норматив затрат, равный годовому фонду оплаты труда по должности муниципальной службы "ведущий специалист" i-</w:t>
      </w:r>
      <w:proofErr w:type="spellStart"/>
      <w:r w:rsidRPr="00EF44D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F44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рассчитанному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</w:t>
      </w:r>
      <w:hyperlink r:id="rId9" w:history="1">
        <w:r w:rsidRPr="00EF44D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F44D6">
        <w:rPr>
          <w:rFonts w:ascii="Times New Roman" w:hAnsi="Times New Roman" w:cs="Times New Roman"/>
          <w:sz w:val="28"/>
          <w:szCs w:val="28"/>
        </w:rPr>
        <w:t xml:space="preserve"> от 11 марта 2008 года </w:t>
      </w:r>
      <w:r w:rsidR="000F0E1E">
        <w:rPr>
          <w:rFonts w:ascii="Times New Roman" w:hAnsi="Times New Roman" w:cs="Times New Roman"/>
          <w:sz w:val="28"/>
          <w:szCs w:val="28"/>
        </w:rPr>
        <w:t>№</w:t>
      </w:r>
      <w:r w:rsidRPr="00EF44D6">
        <w:rPr>
          <w:rFonts w:ascii="Times New Roman" w:hAnsi="Times New Roman" w:cs="Times New Roman"/>
          <w:sz w:val="28"/>
          <w:szCs w:val="28"/>
        </w:rPr>
        <w:t xml:space="preserve"> 14-оз "О правовом регулировании муниципальной службы в Ленинградской области", устанавливающим порядок оплаты труда муниципальных </w:t>
      </w:r>
      <w:proofErr w:type="gramEnd"/>
      <w:r w:rsidRPr="00EF44D6">
        <w:rPr>
          <w:rFonts w:ascii="Times New Roman" w:hAnsi="Times New Roman" w:cs="Times New Roman"/>
          <w:sz w:val="28"/>
          <w:szCs w:val="28"/>
        </w:rPr>
        <w:t>служащих;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F44D6">
        <w:rPr>
          <w:rFonts w:ascii="Times New Roman" w:hAnsi="Times New Roman" w:cs="Times New Roman"/>
          <w:sz w:val="28"/>
          <w:szCs w:val="28"/>
        </w:rPr>
        <w:t>Ч</w:t>
      </w:r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F44D6">
        <w:rPr>
          <w:rFonts w:ascii="Times New Roman" w:hAnsi="Times New Roman" w:cs="Times New Roman"/>
          <w:sz w:val="28"/>
          <w:szCs w:val="28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 в зависимости от количества отдельных категорий граждан, нуждающихся в улучшении жилищных условий и состоящих на учете в i-м муниципальном образовании на 1 июля года, предшествующего планируемому, и количества отдельных категорий граждан, включенных в i-м муниципальном образовании в список граждан - претендентов на получение единовременной денежной выплаты</w:t>
      </w:r>
      <w:proofErr w:type="gramEnd"/>
      <w:r w:rsidRPr="00EF44D6">
        <w:rPr>
          <w:rFonts w:ascii="Times New Roman" w:hAnsi="Times New Roman" w:cs="Times New Roman"/>
          <w:sz w:val="28"/>
          <w:szCs w:val="28"/>
        </w:rPr>
        <w:t xml:space="preserve"> на проведение капитального ремонта жилого дома: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4D6">
        <w:rPr>
          <w:rFonts w:ascii="Times New Roman" w:hAnsi="Times New Roman" w:cs="Times New Roman"/>
          <w:sz w:val="28"/>
          <w:szCs w:val="28"/>
        </w:rPr>
        <w:t xml:space="preserve">от 1 до 10 граждан </w:t>
      </w:r>
      <w:proofErr w:type="spellStart"/>
      <w:r w:rsidRPr="00EF44D6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F44D6">
        <w:rPr>
          <w:rFonts w:ascii="Times New Roman" w:hAnsi="Times New Roman" w:cs="Times New Roman"/>
          <w:sz w:val="28"/>
          <w:szCs w:val="28"/>
        </w:rPr>
        <w:t xml:space="preserve"> = 0,3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4D6">
        <w:rPr>
          <w:rFonts w:ascii="Times New Roman" w:hAnsi="Times New Roman" w:cs="Times New Roman"/>
          <w:sz w:val="28"/>
          <w:szCs w:val="28"/>
        </w:rPr>
        <w:t xml:space="preserve">от 11 до 20 граждан </w:t>
      </w:r>
      <w:proofErr w:type="spellStart"/>
      <w:r w:rsidRPr="00EF44D6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F44D6">
        <w:rPr>
          <w:rFonts w:ascii="Times New Roman" w:hAnsi="Times New Roman" w:cs="Times New Roman"/>
          <w:sz w:val="28"/>
          <w:szCs w:val="28"/>
        </w:rPr>
        <w:t xml:space="preserve"> = 0,4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4D6">
        <w:rPr>
          <w:rFonts w:ascii="Times New Roman" w:hAnsi="Times New Roman" w:cs="Times New Roman"/>
          <w:sz w:val="28"/>
          <w:szCs w:val="28"/>
        </w:rPr>
        <w:t xml:space="preserve">от 21 до 50 граждан </w:t>
      </w:r>
      <w:proofErr w:type="spellStart"/>
      <w:r w:rsidRPr="00EF44D6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F44D6">
        <w:rPr>
          <w:rFonts w:ascii="Times New Roman" w:hAnsi="Times New Roman" w:cs="Times New Roman"/>
          <w:sz w:val="28"/>
          <w:szCs w:val="28"/>
        </w:rPr>
        <w:t xml:space="preserve"> = 0,7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4D6">
        <w:rPr>
          <w:rFonts w:ascii="Times New Roman" w:hAnsi="Times New Roman" w:cs="Times New Roman"/>
          <w:sz w:val="28"/>
          <w:szCs w:val="28"/>
        </w:rPr>
        <w:t xml:space="preserve">от 51 до 100 граждан </w:t>
      </w:r>
      <w:proofErr w:type="spellStart"/>
      <w:r w:rsidRPr="00EF44D6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F44D6">
        <w:rPr>
          <w:rFonts w:ascii="Times New Roman" w:hAnsi="Times New Roman" w:cs="Times New Roman"/>
          <w:sz w:val="28"/>
          <w:szCs w:val="28"/>
        </w:rPr>
        <w:t xml:space="preserve"> = 0,8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4D6">
        <w:rPr>
          <w:rFonts w:ascii="Times New Roman" w:hAnsi="Times New Roman" w:cs="Times New Roman"/>
          <w:sz w:val="28"/>
          <w:szCs w:val="28"/>
        </w:rPr>
        <w:t xml:space="preserve">от 101 до 150 граждан </w:t>
      </w:r>
      <w:proofErr w:type="spellStart"/>
      <w:r w:rsidRPr="00EF44D6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F44D6">
        <w:rPr>
          <w:rFonts w:ascii="Times New Roman" w:hAnsi="Times New Roman" w:cs="Times New Roman"/>
          <w:sz w:val="28"/>
          <w:szCs w:val="28"/>
        </w:rPr>
        <w:t xml:space="preserve"> = 0,9</w:t>
      </w:r>
    </w:p>
    <w:p w:rsidR="001928B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4D6">
        <w:rPr>
          <w:rFonts w:ascii="Times New Roman" w:hAnsi="Times New Roman" w:cs="Times New Roman"/>
          <w:sz w:val="28"/>
          <w:szCs w:val="28"/>
        </w:rPr>
        <w:t xml:space="preserve">от 151 и более граждан </w:t>
      </w:r>
      <w:proofErr w:type="spellStart"/>
      <w:r w:rsidRPr="00EF44D6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EF44D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EF44D6">
        <w:rPr>
          <w:rFonts w:ascii="Times New Roman" w:hAnsi="Times New Roman" w:cs="Times New Roman"/>
          <w:sz w:val="28"/>
          <w:szCs w:val="28"/>
        </w:rPr>
        <w:t xml:space="preserve"> = 1,0;</w:t>
      </w:r>
    </w:p>
    <w:p w:rsidR="00024D4C" w:rsidRPr="00EF44D6" w:rsidRDefault="001928BC" w:rsidP="00EF44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4D6">
        <w:rPr>
          <w:rFonts w:ascii="Times New Roman" w:hAnsi="Times New Roman" w:cs="Times New Roman"/>
          <w:sz w:val="28"/>
          <w:szCs w:val="28"/>
        </w:rPr>
        <w:t>C - коэффициент, учитывающий текущие расходы местных бюджетов на осуществление отдельных государственных полномочий (C = 1,03).</w:t>
      </w:r>
    </w:p>
    <w:sectPr w:rsidR="00024D4C" w:rsidRPr="00EF44D6" w:rsidSect="00EF44D6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8BC"/>
    <w:rsid w:val="000A68F0"/>
    <w:rsid w:val="000F0E1E"/>
    <w:rsid w:val="001928BC"/>
    <w:rsid w:val="004B2005"/>
    <w:rsid w:val="007069F6"/>
    <w:rsid w:val="007361B9"/>
    <w:rsid w:val="00BA446D"/>
    <w:rsid w:val="00EF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4D6B41BDF6C1BACA81AFA19806FFB1342B3B9203921F6C56C30A775B1C90130AB1460CFFDF09B44F4D84E741M1aC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64D6B41BDF6C1BACA81AFA19806FFB1342A399D019A1F6C56C30A775B1C901318B11E00FEDA17B54758D2B6074A2EACD7154DC37995520DMAaA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64D6B41BDF6C1BACA81AFA19806FFB134283A9307971F6C56C30A775B1C901318B11E00FEDA17B44F58D2B6074A2EACD7154DC37995520DMAaA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564D6B41BDF6C1BACA81AFA19806FFB134293D9606921F6C56C30A775B1C901318B11E00FEDA17B24058D2B6074A2EACD7154DC37995520DMAaA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4D6B41BDF6C1BACA81AFA19806FFB1342B3B9203921F6C56C30A775B1C90130AB1460CFFDF09B44F4D84E741M1a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 Макеева</dc:creator>
  <cp:lastModifiedBy>Старостина Рузанна Левоновна</cp:lastModifiedBy>
  <cp:revision>6</cp:revision>
  <dcterms:created xsi:type="dcterms:W3CDTF">2023-08-15T14:24:00Z</dcterms:created>
  <dcterms:modified xsi:type="dcterms:W3CDTF">2024-08-26T09:31:00Z</dcterms:modified>
</cp:coreProperties>
</file>