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C7178" w:rsidRPr="000C7178" w:rsidRDefault="000C7178" w:rsidP="00F672B7">
      <w:pPr>
        <w:pStyle w:val="ConsPlusNormal"/>
        <w:ind w:firstLine="540"/>
        <w:jc w:val="center"/>
        <w:outlineLvl w:val="0"/>
        <w:rPr>
          <w:rFonts w:ascii="Times New Roman" w:hAnsi="Times New Roman" w:cs="Times New Roman"/>
          <w:b/>
          <w:sz w:val="28"/>
          <w:szCs w:val="28"/>
        </w:rPr>
      </w:pPr>
      <w:r w:rsidRPr="000C7178">
        <w:rPr>
          <w:rFonts w:ascii="Times New Roman" w:hAnsi="Times New Roman" w:cs="Times New Roman"/>
          <w:b/>
          <w:sz w:val="28"/>
          <w:szCs w:val="28"/>
        </w:rPr>
        <w:t>Методика</w:t>
      </w:r>
    </w:p>
    <w:p w:rsidR="000C7178" w:rsidRDefault="000C7178" w:rsidP="00F672B7">
      <w:pPr>
        <w:pStyle w:val="ConsPlusNormal"/>
        <w:ind w:firstLine="540"/>
        <w:jc w:val="center"/>
        <w:outlineLvl w:val="0"/>
        <w:rPr>
          <w:rFonts w:ascii="Times New Roman" w:hAnsi="Times New Roman" w:cs="Times New Roman"/>
          <w:b/>
          <w:sz w:val="28"/>
          <w:szCs w:val="28"/>
        </w:rPr>
      </w:pPr>
      <w:r w:rsidRPr="000C7178">
        <w:rPr>
          <w:rFonts w:ascii="Times New Roman" w:hAnsi="Times New Roman" w:cs="Times New Roman"/>
          <w:b/>
          <w:sz w:val="28"/>
          <w:szCs w:val="28"/>
        </w:rPr>
        <w:t xml:space="preserve">определения общего объема субвенций из областного бюджета </w:t>
      </w:r>
      <w:r>
        <w:rPr>
          <w:rFonts w:ascii="Times New Roman" w:hAnsi="Times New Roman" w:cs="Times New Roman"/>
          <w:b/>
          <w:sz w:val="28"/>
          <w:szCs w:val="28"/>
        </w:rPr>
        <w:t>Л</w:t>
      </w:r>
      <w:r w:rsidRPr="000C7178">
        <w:rPr>
          <w:rFonts w:ascii="Times New Roman" w:hAnsi="Times New Roman" w:cs="Times New Roman"/>
          <w:b/>
          <w:sz w:val="28"/>
          <w:szCs w:val="28"/>
        </w:rPr>
        <w:t xml:space="preserve">енинградской области бюджетам муниципальных образований на обеспечение государственных гарантий реализации прав на получение общедоступного и бесплатного начального общего, основного общего, </w:t>
      </w:r>
    </w:p>
    <w:p w:rsidR="000C7178" w:rsidRDefault="000C7178" w:rsidP="00F672B7">
      <w:pPr>
        <w:pStyle w:val="ConsPlusNormal"/>
        <w:ind w:firstLine="540"/>
        <w:jc w:val="center"/>
        <w:outlineLvl w:val="0"/>
        <w:rPr>
          <w:rFonts w:ascii="Times New Roman" w:hAnsi="Times New Roman" w:cs="Times New Roman"/>
          <w:b/>
          <w:sz w:val="28"/>
          <w:szCs w:val="28"/>
        </w:rPr>
      </w:pPr>
      <w:r w:rsidRPr="000C7178">
        <w:rPr>
          <w:rFonts w:ascii="Times New Roman" w:hAnsi="Times New Roman" w:cs="Times New Roman"/>
          <w:b/>
          <w:sz w:val="28"/>
          <w:szCs w:val="28"/>
        </w:rPr>
        <w:t>среднего общего образования в муниципальных общеобразовательных организациях, обеспечение дополнительного образования детей в муниципальных общеобразовательных организациях, включая</w:t>
      </w:r>
    </w:p>
    <w:p w:rsidR="000C7178" w:rsidRDefault="000C7178" w:rsidP="00F672B7">
      <w:pPr>
        <w:pStyle w:val="ConsPlusNormal"/>
        <w:ind w:firstLine="540"/>
        <w:jc w:val="center"/>
        <w:outlineLvl w:val="0"/>
        <w:rPr>
          <w:rFonts w:ascii="Times New Roman" w:hAnsi="Times New Roman" w:cs="Times New Roman"/>
          <w:b/>
          <w:sz w:val="28"/>
          <w:szCs w:val="28"/>
        </w:rPr>
      </w:pPr>
      <w:r w:rsidRPr="000C7178">
        <w:rPr>
          <w:rFonts w:ascii="Times New Roman" w:hAnsi="Times New Roman" w:cs="Times New Roman"/>
          <w:b/>
          <w:sz w:val="28"/>
          <w:szCs w:val="28"/>
        </w:rPr>
        <w:t xml:space="preserve"> расходы на оплату труда, приобретение учебников и </w:t>
      </w:r>
    </w:p>
    <w:p w:rsidR="00DA0530" w:rsidRPr="000C7178" w:rsidRDefault="000C7178" w:rsidP="00F672B7">
      <w:pPr>
        <w:pStyle w:val="ConsPlusNormal"/>
        <w:ind w:firstLine="540"/>
        <w:jc w:val="center"/>
        <w:outlineLvl w:val="0"/>
        <w:rPr>
          <w:rFonts w:ascii="Times New Roman" w:hAnsi="Times New Roman" w:cs="Times New Roman"/>
          <w:sz w:val="28"/>
          <w:szCs w:val="28"/>
        </w:rPr>
      </w:pPr>
      <w:r w:rsidRPr="000C7178">
        <w:rPr>
          <w:rFonts w:ascii="Times New Roman" w:hAnsi="Times New Roman" w:cs="Times New Roman"/>
          <w:b/>
          <w:sz w:val="28"/>
          <w:szCs w:val="28"/>
        </w:rPr>
        <w:t>учебных пособий, средств обучения (за исключением расходов на содержание зданий и оплату коммунальных услуг)</w:t>
      </w:r>
    </w:p>
    <w:p w:rsidR="001310F6" w:rsidRPr="000C7178" w:rsidRDefault="001310F6" w:rsidP="00F672B7">
      <w:pPr>
        <w:pStyle w:val="ConsPlusNormal"/>
      </w:pPr>
    </w:p>
    <w:p w:rsidR="00F672B7" w:rsidRDefault="00F672B7" w:rsidP="00F672B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 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Общий объем субвенций из областного бюджета Ленинградской области бюджетам муниципальных районов (муниципального округа, городского округа) Ленинградской области на обеспечение государственных гарантий реализации прав на получение общедоступного и бесплатного начального общего, основного общего, среднего общего образования в муниципальных общеобразовательных организациях, обеспечение дополнительного образования детей в муниципальных общеобразовательных организациях, включая </w:t>
      </w:r>
      <w:bookmarkStart w:id="0" w:name="_GoBack"/>
      <w:bookmarkEnd w:id="0"/>
      <w:r>
        <w:rPr>
          <w:rFonts w:ascii="Times New Roman" w:hAnsi="Times New Roman" w:cs="Times New Roman"/>
          <w:sz w:val="28"/>
          <w:szCs w:val="28"/>
        </w:rPr>
        <w:t>расходы на оплату труда, приобретение учебников и учебных пособий, средств обучения (за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исключением расходов на содержание зданий и оплату коммунальных услуг) (далее для целей настоящей методики - субвенции), определяется по формуле</w:t>
      </w:r>
    </w:p>
    <w:p w:rsidR="00F672B7" w:rsidRDefault="00F672B7" w:rsidP="00F672B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position w:val="-33"/>
          <w:sz w:val="28"/>
          <w:szCs w:val="28"/>
          <w:lang w:eastAsia="ru-RU"/>
        </w:rPr>
        <w:drawing>
          <wp:inline distT="0" distB="0" distL="0" distR="0" wp14:anchorId="3ABB9B5D" wp14:editId="4A43FFF9">
            <wp:extent cx="1081405" cy="596265"/>
            <wp:effectExtent l="0" t="0" r="4445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81405" cy="5962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672B7" w:rsidRDefault="00F672B7" w:rsidP="00F672B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F672B7" w:rsidRDefault="00F672B7" w:rsidP="00F672B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где О</w:t>
      </w:r>
      <w:r>
        <w:rPr>
          <w:rFonts w:ascii="Times New Roman" w:hAnsi="Times New Roman" w:cs="Times New Roman"/>
          <w:sz w:val="28"/>
          <w:szCs w:val="28"/>
          <w:vertAlign w:val="subscript"/>
        </w:rPr>
        <w:t>с</w:t>
      </w:r>
      <w:r>
        <w:rPr>
          <w:rFonts w:ascii="Times New Roman" w:hAnsi="Times New Roman" w:cs="Times New Roman"/>
          <w:sz w:val="28"/>
          <w:szCs w:val="28"/>
        </w:rPr>
        <w:t xml:space="preserve"> - общий объем субвенций;</w:t>
      </w:r>
    </w:p>
    <w:p w:rsidR="00F672B7" w:rsidRDefault="00F672B7" w:rsidP="00F672B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О</w:t>
      </w:r>
      <w:r>
        <w:rPr>
          <w:rFonts w:ascii="Times New Roman" w:hAnsi="Times New Roman" w:cs="Times New Roman"/>
          <w:sz w:val="28"/>
          <w:szCs w:val="28"/>
          <w:vertAlign w:val="subscript"/>
        </w:rPr>
        <w:t>с</w:t>
      </w:r>
      <w:proofErr w:type="gramStart"/>
      <w:r>
        <w:rPr>
          <w:rFonts w:ascii="Times New Roman" w:hAnsi="Times New Roman" w:cs="Times New Roman"/>
          <w:sz w:val="28"/>
          <w:szCs w:val="28"/>
          <w:vertAlign w:val="subscript"/>
        </w:rPr>
        <w:t>i</w:t>
      </w:r>
      <w:proofErr w:type="spellEnd"/>
      <w:proofErr w:type="gramEnd"/>
      <w:r>
        <w:rPr>
          <w:rFonts w:ascii="Times New Roman" w:hAnsi="Times New Roman" w:cs="Times New Roman"/>
          <w:sz w:val="28"/>
          <w:szCs w:val="28"/>
        </w:rPr>
        <w:t xml:space="preserve"> - размер субвенции, предоставляемой бюджету i-</w:t>
      </w:r>
      <w:proofErr w:type="spellStart"/>
      <w:r>
        <w:rPr>
          <w:rFonts w:ascii="Times New Roman" w:hAnsi="Times New Roman" w:cs="Times New Roman"/>
          <w:sz w:val="28"/>
          <w:szCs w:val="28"/>
        </w:rPr>
        <w:t>го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муниципального образования.</w:t>
      </w:r>
    </w:p>
    <w:p w:rsidR="00F672B7" w:rsidRDefault="00F672B7" w:rsidP="00F672B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F672B7" w:rsidRDefault="00F672B7" w:rsidP="00F672B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 Размер субвенции, предоставляемой бюджету i-</w:t>
      </w:r>
      <w:proofErr w:type="spellStart"/>
      <w:r>
        <w:rPr>
          <w:rFonts w:ascii="Times New Roman" w:hAnsi="Times New Roman" w:cs="Times New Roman"/>
          <w:sz w:val="28"/>
          <w:szCs w:val="28"/>
        </w:rPr>
        <w:t>го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муниципального образования, определяется по формуле</w:t>
      </w:r>
    </w:p>
    <w:p w:rsidR="00F672B7" w:rsidRDefault="00F672B7" w:rsidP="00F672B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F672B7" w:rsidRDefault="00F672B7" w:rsidP="00F672B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position w:val="-14"/>
          <w:sz w:val="28"/>
          <w:szCs w:val="28"/>
          <w:lang w:eastAsia="ru-RU"/>
        </w:rPr>
        <w:drawing>
          <wp:inline distT="0" distB="0" distL="0" distR="0" wp14:anchorId="2DBFCE59" wp14:editId="325BEC79">
            <wp:extent cx="1797050" cy="357505"/>
            <wp:effectExtent l="0" t="0" r="0" b="444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97050" cy="3575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672B7" w:rsidRDefault="00F672B7" w:rsidP="00F672B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F672B7" w:rsidRDefault="00F672B7" w:rsidP="00F672B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где s - вид основной образовательной программы, форма обучения и месторасположение общеобразовательной организации;</w:t>
      </w:r>
    </w:p>
    <w:p w:rsidR="00F672B7" w:rsidRDefault="00F672B7" w:rsidP="00F672B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n - уровень общего образования;</w:t>
      </w:r>
    </w:p>
    <w:p w:rsidR="00F672B7" w:rsidRDefault="00F672B7" w:rsidP="00F672B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proofErr w:type="gramStart"/>
      <w:r>
        <w:rPr>
          <w:rFonts w:ascii="Times New Roman" w:hAnsi="Times New Roman" w:cs="Times New Roman"/>
          <w:sz w:val="28"/>
          <w:szCs w:val="28"/>
        </w:rPr>
        <w:t>Н</w:t>
      </w:r>
      <w:proofErr w:type="gramEnd"/>
      <w:r>
        <w:rPr>
          <w:rFonts w:ascii="Times New Roman" w:hAnsi="Times New Roman" w:cs="Times New Roman"/>
          <w:sz w:val="28"/>
          <w:szCs w:val="28"/>
          <w:vertAlign w:val="subscript"/>
        </w:rPr>
        <w:t>sn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- норматив финансирования расходов на обеспечение государственных гарантий прав граждан на получение начального общего, основного общего, среднего общего образования, а также дополнительного образования в общеобразовательных организациях Ленинградской области в расчете на одного обучающегося по s-</w:t>
      </w:r>
      <w:proofErr w:type="spellStart"/>
      <w:r>
        <w:rPr>
          <w:rFonts w:ascii="Times New Roman" w:hAnsi="Times New Roman" w:cs="Times New Roman"/>
          <w:sz w:val="28"/>
          <w:szCs w:val="28"/>
        </w:rPr>
        <w:t>му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виду, n-</w:t>
      </w:r>
      <w:proofErr w:type="spellStart"/>
      <w:r>
        <w:rPr>
          <w:rFonts w:ascii="Times New Roman" w:hAnsi="Times New Roman" w:cs="Times New Roman"/>
          <w:sz w:val="28"/>
          <w:szCs w:val="28"/>
        </w:rPr>
        <w:t>го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уровня образования в год;</w:t>
      </w:r>
    </w:p>
    <w:p w:rsidR="00F672B7" w:rsidRDefault="00F672B7" w:rsidP="00F672B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proofErr w:type="gramStart"/>
      <w:r>
        <w:rPr>
          <w:rFonts w:ascii="Times New Roman" w:hAnsi="Times New Roman" w:cs="Times New Roman"/>
          <w:sz w:val="28"/>
          <w:szCs w:val="28"/>
        </w:rPr>
        <w:lastRenderedPageBreak/>
        <w:t>Ч</w:t>
      </w:r>
      <w:r>
        <w:rPr>
          <w:rFonts w:ascii="Times New Roman" w:hAnsi="Times New Roman" w:cs="Times New Roman"/>
          <w:sz w:val="28"/>
          <w:szCs w:val="28"/>
          <w:vertAlign w:val="subscript"/>
        </w:rPr>
        <w:t>sni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- численность обучающихся муниципальных общеобразовательных организаций по s-</w:t>
      </w:r>
      <w:proofErr w:type="spellStart"/>
      <w:r>
        <w:rPr>
          <w:rFonts w:ascii="Times New Roman" w:hAnsi="Times New Roman" w:cs="Times New Roman"/>
          <w:sz w:val="28"/>
          <w:szCs w:val="28"/>
        </w:rPr>
        <w:t>му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виду, n-</w:t>
      </w:r>
      <w:proofErr w:type="spellStart"/>
      <w:r>
        <w:rPr>
          <w:rFonts w:ascii="Times New Roman" w:hAnsi="Times New Roman" w:cs="Times New Roman"/>
          <w:sz w:val="28"/>
          <w:szCs w:val="28"/>
        </w:rPr>
        <w:t>го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уровня образования в i-м муниципальном образовании в соответствии с данными </w:t>
      </w:r>
      <w:hyperlink r:id="rId7" w:history="1">
        <w:r>
          <w:rPr>
            <w:rFonts w:ascii="Times New Roman" w:hAnsi="Times New Roman" w:cs="Times New Roman"/>
            <w:color w:val="0000FF"/>
            <w:sz w:val="28"/>
            <w:szCs w:val="28"/>
          </w:rPr>
          <w:t>формы</w:t>
        </w:r>
      </w:hyperlink>
      <w:r>
        <w:rPr>
          <w:rFonts w:ascii="Times New Roman" w:hAnsi="Times New Roman" w:cs="Times New Roman"/>
          <w:sz w:val="28"/>
          <w:szCs w:val="28"/>
        </w:rPr>
        <w:t xml:space="preserve"> федерального статистического наблюдения N ОО-1 "Сведения об организации, осуществляющей образовательную деятельность по образовательным программам начального общего, основного общего, среднего общего образования", утвержденной приказом Федеральной службы государственной статистики от 3 августа 2021 года N 474 (далее - форма N ОО-1), на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последнюю отчетную дату.</w:t>
      </w:r>
    </w:p>
    <w:p w:rsidR="00F672B7" w:rsidRDefault="00F672B7" w:rsidP="00F672B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F672B7" w:rsidRDefault="00F672B7" w:rsidP="00F672B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Корректировка размера субвенции, предоставляемой бюджету i-</w:t>
      </w:r>
      <w:proofErr w:type="spellStart"/>
      <w:r>
        <w:rPr>
          <w:rFonts w:ascii="Times New Roman" w:hAnsi="Times New Roman" w:cs="Times New Roman"/>
          <w:sz w:val="28"/>
          <w:szCs w:val="28"/>
        </w:rPr>
        <w:t>го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муниципального образования, в текущем финансовом году производится в случае изменения численности обучающихся - на основании данных формы N ОО-1 на последнюю отчетную дату и данных о планируемом введении новых (дополнительных) мест с учетом сроков ввода в эксплуатацию объектов завершенного капитального строительства (приобретенных).</w:t>
      </w:r>
    </w:p>
    <w:p w:rsidR="00F672B7" w:rsidRDefault="00F672B7" w:rsidP="00F672B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При расчете объема средств субвенции для финансового обеспечения общеобразовательной программы образовательной организации, находящейся в структуре центра образования, используется норматив финансирования расходов на обеспечение государственных гарантий прав граждан на получение начального общего, основного общего, среднего общего образования, а также дополнительного образования в общеобразовательных организациях Ленинградской области по месту фактического нахождения здания, в котором осуществляется реализация общеобразовательной программы общего образования.</w:t>
      </w:r>
      <w:proofErr w:type="gramEnd"/>
    </w:p>
    <w:p w:rsidR="00F672B7" w:rsidRDefault="00F672B7" w:rsidP="00F672B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 расчете объема субвенций для финансового обеспечения общеобразовательной программы образовательной организации с численностью обучающихся менее 90 человек, находящейся на территории города, при условии, что на территории данного города не функционирует никаких иных общеобразовательных организаций, применяются нормативы для общеобразовательных организаций соответствующей численности, расположенных в поселках городского типа (ПГТ).</w:t>
      </w:r>
    </w:p>
    <w:p w:rsidR="007577B6" w:rsidRPr="000C7178" w:rsidRDefault="00F672B7" w:rsidP="00F672B7">
      <w:pPr>
        <w:autoSpaceDE w:val="0"/>
        <w:autoSpaceDN w:val="0"/>
        <w:adjustRightInd w:val="0"/>
        <w:spacing w:after="0" w:line="240" w:lineRule="auto"/>
        <w:ind w:firstLine="540"/>
        <w:jc w:val="both"/>
      </w:pPr>
      <w:r>
        <w:rPr>
          <w:rFonts w:ascii="Times New Roman" w:hAnsi="Times New Roman" w:cs="Times New Roman"/>
          <w:sz w:val="28"/>
          <w:szCs w:val="28"/>
        </w:rPr>
        <w:t xml:space="preserve">Показатель </w:t>
      </w:r>
      <w:proofErr w:type="spellStart"/>
      <w:proofErr w:type="gramStart"/>
      <w:r>
        <w:rPr>
          <w:rFonts w:ascii="Times New Roman" w:hAnsi="Times New Roman" w:cs="Times New Roman"/>
          <w:sz w:val="28"/>
          <w:szCs w:val="28"/>
        </w:rPr>
        <w:t>Ч</w:t>
      </w:r>
      <w:proofErr w:type="gramEnd"/>
      <w:r>
        <w:rPr>
          <w:rFonts w:ascii="Times New Roman" w:hAnsi="Times New Roman" w:cs="Times New Roman"/>
          <w:sz w:val="28"/>
          <w:szCs w:val="28"/>
          <w:vertAlign w:val="subscript"/>
        </w:rPr>
        <w:t>sni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является показателем (критерием) распределения между муниципальными образованиями общего объема субвенций.</w:t>
      </w:r>
    </w:p>
    <w:sectPr w:rsidR="007577B6" w:rsidRPr="000C7178" w:rsidSect="000C7178">
      <w:pgSz w:w="11906" w:h="16838"/>
      <w:pgMar w:top="1134" w:right="567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A0530"/>
    <w:rsid w:val="000C7178"/>
    <w:rsid w:val="001310F6"/>
    <w:rsid w:val="007577B6"/>
    <w:rsid w:val="00DA0530"/>
    <w:rsid w:val="00F672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DA0530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DA0530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1310F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1310F6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DA0530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DA0530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1310F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1310F6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login.consultant.ru/link/?req=doc&amp;base=LAW&amp;n=392568&amp;dst=100013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wmf"/><Relationship Id="rId5" Type="http://schemas.openxmlformats.org/officeDocument/2006/relationships/image" Target="media/image1.wmf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624</Words>
  <Characters>3559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1</Company>
  <LinksUpToDate>false</LinksUpToDate>
  <CharactersWithSpaces>4175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Елена Владимировна Бойцова</dc:creator>
  <cp:lastModifiedBy>Старостина Рузанна Левоновна</cp:lastModifiedBy>
  <cp:revision>4</cp:revision>
  <dcterms:created xsi:type="dcterms:W3CDTF">2021-07-26T08:43:00Z</dcterms:created>
  <dcterms:modified xsi:type="dcterms:W3CDTF">2024-08-26T08:14:00Z</dcterms:modified>
</cp:coreProperties>
</file>