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7FC1C" w14:textId="62A72700" w:rsidR="00FD5BD4" w:rsidRDefault="0042228D" w:rsidP="003440EE">
      <w:pPr>
        <w:pStyle w:val="ConsPlusNormal"/>
        <w:jc w:val="center"/>
        <w:rPr>
          <w:b/>
        </w:rPr>
      </w:pPr>
      <w:r w:rsidRPr="00557E57">
        <w:rPr>
          <w:b/>
        </w:rPr>
        <w:t xml:space="preserve">Обоснование необходимости принятия </w:t>
      </w:r>
      <w:bookmarkStart w:id="0" w:name="_Hlk23254341"/>
      <w:r w:rsidR="003440EE">
        <w:rPr>
          <w:b/>
        </w:rPr>
        <w:t xml:space="preserve">областного закона </w:t>
      </w:r>
    </w:p>
    <w:p w14:paraId="1D58A212" w14:textId="2A358702" w:rsidR="003440EE" w:rsidRDefault="003440EE" w:rsidP="003440EE">
      <w:pPr>
        <w:pStyle w:val="ConsPlusNormal"/>
        <w:jc w:val="center"/>
        <w:rPr>
          <w:b/>
        </w:rPr>
      </w:pPr>
      <w:r>
        <w:rPr>
          <w:b/>
        </w:rPr>
        <w:t>«</w:t>
      </w:r>
      <w:r w:rsidRPr="003440EE">
        <w:rPr>
          <w:b/>
        </w:rPr>
        <w:t>Об установлении коэффициента, отражающего региональные особенности рынка труда Ленинградской области, на 202</w:t>
      </w:r>
      <w:r w:rsidR="00CF1A2A">
        <w:rPr>
          <w:b/>
        </w:rPr>
        <w:t>5</w:t>
      </w:r>
      <w:r w:rsidRPr="003440EE">
        <w:rPr>
          <w:b/>
        </w:rPr>
        <w:t xml:space="preserve"> год»</w:t>
      </w:r>
    </w:p>
    <w:p w14:paraId="3813FB75" w14:textId="77777777" w:rsidR="00785F40" w:rsidRPr="00557E57" w:rsidRDefault="00785F40" w:rsidP="003440EE">
      <w:pPr>
        <w:pStyle w:val="ConsPlusNormal"/>
        <w:rPr>
          <w:b/>
          <w:strike/>
        </w:rPr>
      </w:pPr>
    </w:p>
    <w:bookmarkEnd w:id="0"/>
    <w:p w14:paraId="2BDF9F35" w14:textId="77777777" w:rsidR="00474A23" w:rsidRPr="00557E57" w:rsidRDefault="000B6DD5" w:rsidP="008165EB">
      <w:pPr>
        <w:pStyle w:val="2"/>
        <w:shd w:val="clear" w:color="auto" w:fill="auto"/>
        <w:spacing w:before="0" w:after="0" w:line="322" w:lineRule="exact"/>
        <w:ind w:left="20" w:right="20" w:firstLine="560"/>
        <w:jc w:val="both"/>
      </w:pPr>
      <w:r w:rsidRPr="00557E57">
        <w:t>В соответствии с Фед</w:t>
      </w:r>
      <w:r w:rsidR="004D5FCE" w:rsidRPr="00557E57">
        <w:t>еральным законом от 25.07.2002</w:t>
      </w:r>
      <w:r w:rsidRPr="00557E57">
        <w:t xml:space="preserve"> № 115-ФЗ «О правовом положении иностранных граждан в Российской Федерации»</w:t>
      </w:r>
      <w:r w:rsidR="00F90DA0" w:rsidRPr="00557E57">
        <w:t xml:space="preserve"> иностранные граждане, прибывшие на территорию Российской Федерации в </w:t>
      </w:r>
      <w:r w:rsidR="001873C5" w:rsidRPr="00557E57">
        <w:t>порядке, не требующем получения визы</w:t>
      </w:r>
      <w:r w:rsidR="001F20DE" w:rsidRPr="00557E57">
        <w:t>,</w:t>
      </w:r>
      <w:r w:rsidR="001873C5" w:rsidRPr="00557E57">
        <w:t xml:space="preserve"> осуществляют трудовую деятельность на основании патента. </w:t>
      </w:r>
    </w:p>
    <w:p w14:paraId="7A242B42" w14:textId="6F0B504B" w:rsidR="009C52F2" w:rsidRPr="00387087" w:rsidRDefault="009C52F2" w:rsidP="007D7B28">
      <w:pPr>
        <w:widowControl w:val="0"/>
        <w:shd w:val="clear" w:color="auto" w:fill="FFFFFF"/>
        <w:suppressAutoHyphens/>
        <w:spacing w:line="240" w:lineRule="auto"/>
        <w:ind w:firstLine="567"/>
        <w:jc w:val="both"/>
        <w:rPr>
          <w:rFonts w:eastAsia="SimSun" w:cs="Times New Roman"/>
          <w:kern w:val="1"/>
          <w:szCs w:val="28"/>
          <w:lang w:eastAsia="hi-IN" w:bidi="hi-IN"/>
        </w:rPr>
      </w:pPr>
      <w:proofErr w:type="gramStart"/>
      <w:r w:rsidRPr="009C52F2">
        <w:rPr>
          <w:rFonts w:eastAsia="SimSun" w:cs="Times New Roman"/>
          <w:color w:val="000000"/>
          <w:kern w:val="1"/>
          <w:szCs w:val="28"/>
          <w:lang w:eastAsia="hi-IN" w:bidi="hi-IN"/>
        </w:rPr>
        <w:t xml:space="preserve">Количество оформленных и переоформленных </w:t>
      </w:r>
      <w:r>
        <w:rPr>
          <w:rFonts w:eastAsia="SimSun" w:cs="Times New Roman"/>
          <w:color w:val="000000"/>
          <w:kern w:val="1"/>
          <w:szCs w:val="28"/>
          <w:lang w:eastAsia="hi-IN" w:bidi="hi-IN"/>
        </w:rPr>
        <w:t xml:space="preserve">Управлением по вопросам миграции ГУ МВД России по г. Санкт-Петербургу и Ленинградской области </w:t>
      </w:r>
      <w:r w:rsidRPr="00387087">
        <w:rPr>
          <w:rFonts w:eastAsia="SimSun" w:cs="Times New Roman"/>
          <w:kern w:val="1"/>
          <w:szCs w:val="28"/>
          <w:lang w:eastAsia="hi-IN" w:bidi="hi-IN"/>
        </w:rPr>
        <w:t>патентов на работу безвизовым иностранным гражданам на осуществление трудовой деятельности на территории Ленинградской области составляет: в 2018 году – 62459 ед., в 2019 году – 62392 ед., в 2020 году – 42350 ед., в 2021 году – 78148 ед.</w:t>
      </w:r>
      <w:r w:rsidR="00200D8A" w:rsidRPr="00387087">
        <w:rPr>
          <w:rFonts w:eastAsia="SimSun" w:cs="Times New Roman"/>
          <w:kern w:val="1"/>
          <w:szCs w:val="28"/>
          <w:lang w:eastAsia="hi-IN" w:bidi="hi-IN"/>
        </w:rPr>
        <w:t xml:space="preserve">, в 2022 году – </w:t>
      </w:r>
      <w:r w:rsidR="00CF1A2A">
        <w:t>81539 ед., в 2023 году</w:t>
      </w:r>
      <w:proofErr w:type="gramEnd"/>
      <w:r w:rsidR="00CF1A2A">
        <w:t xml:space="preserve"> – </w:t>
      </w:r>
      <w:r w:rsidR="00CF1A2A" w:rsidRPr="00CF1A2A">
        <w:rPr>
          <w:rFonts w:eastAsia="Calibri" w:cs="Times New Roman"/>
          <w:kern w:val="1"/>
          <w:szCs w:val="28"/>
          <w:lang w:eastAsia="hi-IN" w:bidi="hi-IN"/>
        </w:rPr>
        <w:t>89324</w:t>
      </w:r>
      <w:r w:rsidR="00CF1A2A">
        <w:rPr>
          <w:rFonts w:eastAsia="Calibri" w:cs="Times New Roman"/>
          <w:kern w:val="1"/>
          <w:szCs w:val="28"/>
          <w:lang w:eastAsia="hi-IN" w:bidi="hi-IN"/>
        </w:rPr>
        <w:t xml:space="preserve"> ед.</w:t>
      </w:r>
    </w:p>
    <w:p w14:paraId="60746E06" w14:textId="106E9296" w:rsidR="009C52F2" w:rsidRPr="005977AA" w:rsidRDefault="00F077B1" w:rsidP="00F425D2">
      <w:pPr>
        <w:shd w:val="clear" w:color="auto" w:fill="FEFEFE"/>
        <w:spacing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387087">
        <w:rPr>
          <w:rFonts w:eastAsia="Times New Roman" w:cs="Times New Roman"/>
          <w:szCs w:val="28"/>
          <w:lang w:eastAsia="ru-RU"/>
        </w:rPr>
        <w:t xml:space="preserve">По данным УФНС России по Ленинградской области сумма налога на доходы </w:t>
      </w:r>
      <w:r w:rsidRPr="005977AA">
        <w:rPr>
          <w:rFonts w:eastAsia="Times New Roman" w:cs="Times New Roman"/>
          <w:szCs w:val="28"/>
          <w:lang w:eastAsia="ru-RU"/>
        </w:rPr>
        <w:t>физических лиц, в виде фиксированных авансовых платежей, полученных физическими лицами, являющимися иностранными гражданами, составила:</w:t>
      </w:r>
      <w:r w:rsidR="00F425D2" w:rsidRPr="005977AA">
        <w:rPr>
          <w:rFonts w:eastAsia="Times New Roman" w:cs="Times New Roman"/>
          <w:szCs w:val="28"/>
          <w:lang w:eastAsia="ru-RU"/>
        </w:rPr>
        <w:t xml:space="preserve"> </w:t>
      </w:r>
      <w:r w:rsidR="00F425D2" w:rsidRPr="005977AA">
        <w:rPr>
          <w:szCs w:val="28"/>
        </w:rPr>
        <w:t xml:space="preserve">в 2018 году </w:t>
      </w:r>
      <w:r w:rsidR="00200D8A" w:rsidRPr="005977AA">
        <w:rPr>
          <w:szCs w:val="28"/>
        </w:rPr>
        <w:t>–</w:t>
      </w:r>
      <w:r w:rsidR="00F425D2" w:rsidRPr="005977AA">
        <w:rPr>
          <w:szCs w:val="28"/>
        </w:rPr>
        <w:t xml:space="preserve"> 1 887 </w:t>
      </w:r>
      <w:r w:rsidR="00387087" w:rsidRPr="005977AA">
        <w:rPr>
          <w:szCs w:val="28"/>
        </w:rPr>
        <w:t>252,6 тыс. руб., в 2019 году –</w:t>
      </w:r>
      <w:r w:rsidR="00CF1A2A" w:rsidRPr="005977AA">
        <w:rPr>
          <w:szCs w:val="28"/>
        </w:rPr>
        <w:t xml:space="preserve"> </w:t>
      </w:r>
      <w:r w:rsidR="00F425D2" w:rsidRPr="005977AA">
        <w:rPr>
          <w:rFonts w:cs="Times New Roman"/>
          <w:szCs w:val="28"/>
        </w:rPr>
        <w:t>1 858 361,9 тыс. руб.</w:t>
      </w:r>
      <w:r w:rsidR="00200D8A" w:rsidRPr="005977AA">
        <w:rPr>
          <w:rFonts w:cs="Times New Roman"/>
          <w:szCs w:val="28"/>
        </w:rPr>
        <w:t xml:space="preserve">, в 2020 году – </w:t>
      </w:r>
      <w:r w:rsidR="00387087" w:rsidRPr="005977AA">
        <w:rPr>
          <w:rFonts w:cs="Times New Roman"/>
          <w:szCs w:val="28"/>
        </w:rPr>
        <w:br/>
      </w:r>
      <w:r w:rsidR="00F425D2" w:rsidRPr="005977AA">
        <w:rPr>
          <w:rFonts w:cs="Times New Roman"/>
          <w:szCs w:val="28"/>
        </w:rPr>
        <w:t>1 450 964,4 тыс. руб.</w:t>
      </w:r>
      <w:r w:rsidR="00200D8A" w:rsidRPr="005977AA">
        <w:rPr>
          <w:rFonts w:cs="Times New Roman"/>
          <w:szCs w:val="28"/>
        </w:rPr>
        <w:t>,</w:t>
      </w:r>
      <w:r w:rsidR="00F425D2" w:rsidRPr="005977AA">
        <w:rPr>
          <w:rFonts w:cs="Times New Roman"/>
          <w:szCs w:val="28"/>
        </w:rPr>
        <w:t xml:space="preserve"> в 2021 году </w:t>
      </w:r>
      <w:r w:rsidR="00200D8A" w:rsidRPr="005977AA">
        <w:rPr>
          <w:rFonts w:cs="Times New Roman"/>
          <w:szCs w:val="28"/>
        </w:rPr>
        <w:t>–</w:t>
      </w:r>
      <w:r w:rsidR="00F425D2" w:rsidRPr="005977AA">
        <w:rPr>
          <w:rFonts w:cs="Times New Roman"/>
          <w:szCs w:val="28"/>
        </w:rPr>
        <w:t xml:space="preserve"> </w:t>
      </w:r>
      <w:r w:rsidR="00F425D2" w:rsidRPr="005977AA">
        <w:rPr>
          <w:rFonts w:eastAsia="Times New Roman" w:cs="Times New Roman"/>
          <w:szCs w:val="28"/>
          <w:lang w:eastAsia="ru-RU"/>
        </w:rPr>
        <w:t>2 019 010,0 тыс. руб.</w:t>
      </w:r>
      <w:r w:rsidR="00200D8A" w:rsidRPr="005977AA">
        <w:rPr>
          <w:rFonts w:eastAsia="Times New Roman" w:cs="Times New Roman"/>
          <w:szCs w:val="28"/>
          <w:lang w:eastAsia="ru-RU"/>
        </w:rPr>
        <w:t xml:space="preserve">, </w:t>
      </w:r>
      <w:r w:rsidR="00387087" w:rsidRPr="005977AA">
        <w:rPr>
          <w:rFonts w:eastAsia="Times New Roman" w:cs="Times New Roman"/>
          <w:szCs w:val="28"/>
          <w:lang w:eastAsia="ru-RU"/>
        </w:rPr>
        <w:t>в 2022 году</w:t>
      </w:r>
      <w:proofErr w:type="gramEnd"/>
      <w:r w:rsidR="00387087" w:rsidRPr="005977AA">
        <w:rPr>
          <w:rFonts w:eastAsia="Times New Roman" w:cs="Times New Roman"/>
          <w:szCs w:val="28"/>
          <w:lang w:eastAsia="ru-RU"/>
        </w:rPr>
        <w:t xml:space="preserve"> – 2 </w:t>
      </w:r>
      <w:r w:rsidR="00200D8A" w:rsidRPr="005977AA">
        <w:rPr>
          <w:bCs/>
          <w:szCs w:val="28"/>
        </w:rPr>
        <w:t>726 260,6 тыс. руб.</w:t>
      </w:r>
      <w:r w:rsidR="00CF1A2A" w:rsidRPr="005977AA">
        <w:rPr>
          <w:bCs/>
          <w:szCs w:val="28"/>
        </w:rPr>
        <w:t xml:space="preserve">, в 2023 году - </w:t>
      </w:r>
      <w:r w:rsidR="00CF1A2A" w:rsidRPr="005977AA">
        <w:rPr>
          <w:rFonts w:eastAsia="SimSun" w:cs="Lucida Sans"/>
          <w:bCs/>
          <w:kern w:val="1"/>
          <w:szCs w:val="28"/>
          <w:lang w:eastAsia="hi-IN" w:bidi="hi-IN"/>
        </w:rPr>
        <w:t>2 935 651,4 тыс. руб.</w:t>
      </w:r>
    </w:p>
    <w:p w14:paraId="59163ED5" w14:textId="77777777" w:rsidR="0006267E" w:rsidRPr="005977AA" w:rsidRDefault="0006267E" w:rsidP="008165EB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5977AA">
        <w:rPr>
          <w:sz w:val="28"/>
          <w:szCs w:val="28"/>
        </w:rPr>
        <w:t>Учитывая территориальное единство двух субъектов Российской Федерации – Санкт-Петербурга и Ленинградской области, существует необходимость</w:t>
      </w:r>
      <w:r w:rsidRPr="005977AA">
        <w:rPr>
          <w:spacing w:val="-6"/>
          <w:sz w:val="28"/>
          <w:szCs w:val="28"/>
        </w:rPr>
        <w:t xml:space="preserve"> согласованности действий Санкт-Петербурга и Ленинградской области в регулировании процессов </w:t>
      </w:r>
      <w:r w:rsidRPr="005977AA">
        <w:rPr>
          <w:sz w:val="28"/>
          <w:szCs w:val="28"/>
        </w:rPr>
        <w:t>налогообложения доходов иностранных граждан, осуществляющих трудовую деятельность в Российской Федерации на основании патента, в целях недопущения потерь бюджетов регионов от недоплаты платежей по указанному налогу, фиксированный авансовый платеж устанавливается в размере, едином для Санкт-Петербурга и Ленинградской области.</w:t>
      </w:r>
      <w:proofErr w:type="gramEnd"/>
    </w:p>
    <w:p w14:paraId="79422FA0" w14:textId="4E91ECB5" w:rsidR="00F425D2" w:rsidRPr="005977AA" w:rsidRDefault="0006267E" w:rsidP="00F425D2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gramStart"/>
      <w:r w:rsidRPr="005977AA">
        <w:rPr>
          <w:sz w:val="28"/>
          <w:szCs w:val="28"/>
        </w:rPr>
        <w:t xml:space="preserve">На территории Санкт-Петербурга и Ленинградской области размер авансового платежа </w:t>
      </w:r>
      <w:r w:rsidR="00F425D2" w:rsidRPr="005977AA">
        <w:rPr>
          <w:sz w:val="28"/>
          <w:szCs w:val="28"/>
        </w:rPr>
        <w:t>в период 2015-202</w:t>
      </w:r>
      <w:r w:rsidR="00532C6A" w:rsidRPr="005977AA">
        <w:rPr>
          <w:sz w:val="28"/>
          <w:szCs w:val="28"/>
        </w:rPr>
        <w:t>4</w:t>
      </w:r>
      <w:r w:rsidR="00F425D2" w:rsidRPr="005977AA">
        <w:rPr>
          <w:sz w:val="28"/>
          <w:szCs w:val="28"/>
        </w:rPr>
        <w:t xml:space="preserve"> годов устанавливался в едином размере: в 2015-2017 годах– 3000 руб., в 2018 году – 3500 руб. (увеличение на 16,7%), в 2019 году – 3800 руб. (увеличение на 8,6%), в 2020 году – 3993,4 руб. (увеличение на 5,1%), в 2021 году – 4000 руб. (увеличение на 0,16%), в 2022 году</w:t>
      </w:r>
      <w:r w:rsidR="00387087" w:rsidRPr="005977AA">
        <w:rPr>
          <w:sz w:val="28"/>
          <w:szCs w:val="28"/>
        </w:rPr>
        <w:t xml:space="preserve"> – 4200 руб. (увеличение</w:t>
      </w:r>
      <w:proofErr w:type="gramEnd"/>
      <w:r w:rsidR="00387087" w:rsidRPr="005977AA">
        <w:rPr>
          <w:sz w:val="28"/>
          <w:szCs w:val="28"/>
        </w:rPr>
        <w:t xml:space="preserve"> на 5%), в 2023 году – </w:t>
      </w:r>
      <w:r w:rsidR="00CF1A2A" w:rsidRPr="005977AA">
        <w:rPr>
          <w:sz w:val="28"/>
          <w:szCs w:val="28"/>
        </w:rPr>
        <w:t>4400 руб. (увеличение на 4,76%), в 2024 году – 4600 руб. (увеличение на 4,5%).</w:t>
      </w:r>
    </w:p>
    <w:p w14:paraId="04D6C920" w14:textId="7A0FC957" w:rsidR="00FD4330" w:rsidRPr="005977AA" w:rsidRDefault="00CF1A2A" w:rsidP="00F60DA9">
      <w:pPr>
        <w:shd w:val="clear" w:color="auto" w:fill="FEFEFE"/>
        <w:spacing w:line="240" w:lineRule="auto"/>
        <w:ind w:right="-1" w:firstLine="709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5977AA">
        <w:rPr>
          <w:rFonts w:eastAsia="Times New Roman" w:cs="Times New Roman"/>
          <w:szCs w:val="28"/>
          <w:lang w:eastAsia="ru-RU"/>
        </w:rPr>
        <w:t>Комитетом по труду и занятости населения Санкт-Петербурга (письмо № 02-25-2248/24-0-0 от 25.06.2024) по согласованию с комитетом финансов Санкт-Петербурга было предложено увеличение в 2025 году стоимости размера фиксированного авансового платежа по налогу на доходы физических лиц для иностранных граждан, осуществляющих трудовую деятельность по найму</w:t>
      </w:r>
      <w:r w:rsidRPr="005977AA">
        <w:rPr>
          <w:rFonts w:eastAsia="Times New Roman" w:cs="Times New Roman"/>
          <w:szCs w:val="28"/>
          <w:lang w:eastAsia="ru-RU"/>
        </w:rPr>
        <w:br/>
        <w:t>в Российской Федерации на основании патента, на 1400 рублей (на 30%) для Санкт-Петербурга и Ленинградской области по</w:t>
      </w:r>
      <w:proofErr w:type="gramEnd"/>
      <w:r w:rsidRPr="005977AA">
        <w:rPr>
          <w:rFonts w:eastAsia="Times New Roman" w:cs="Times New Roman"/>
          <w:szCs w:val="28"/>
          <w:lang w:eastAsia="ru-RU"/>
        </w:rPr>
        <w:t xml:space="preserve"> сравнению с текущим годом.</w:t>
      </w:r>
    </w:p>
    <w:p w14:paraId="0D9ABCA8" w14:textId="27A6F13C" w:rsidR="00B64551" w:rsidRPr="005977AA" w:rsidRDefault="00B64551" w:rsidP="008122BD">
      <w:pPr>
        <w:widowControl w:val="0"/>
        <w:suppressAutoHyphens/>
        <w:spacing w:line="240" w:lineRule="auto"/>
        <w:ind w:firstLine="567"/>
        <w:contextualSpacing/>
        <w:jc w:val="both"/>
        <w:rPr>
          <w:rFonts w:eastAsia="SimSun" w:cs="Times New Roman"/>
          <w:bCs/>
          <w:kern w:val="1"/>
          <w:szCs w:val="28"/>
          <w:lang w:eastAsia="hi-IN" w:bidi="hi-IN"/>
        </w:rPr>
      </w:pPr>
      <w:r w:rsidRPr="005977AA">
        <w:rPr>
          <w:rFonts w:eastAsia="SimSun" w:cs="Times New Roman"/>
          <w:bCs/>
          <w:kern w:val="1"/>
          <w:szCs w:val="28"/>
          <w:lang w:eastAsia="hi-IN" w:bidi="hi-IN"/>
        </w:rPr>
        <w:t xml:space="preserve">В соответствии со статьей 227.1 НК </w:t>
      </w:r>
      <w:proofErr w:type="gramStart"/>
      <w:r w:rsidRPr="005977AA">
        <w:rPr>
          <w:rFonts w:eastAsia="SimSun" w:cs="Times New Roman"/>
          <w:bCs/>
          <w:kern w:val="1"/>
          <w:szCs w:val="28"/>
          <w:lang w:eastAsia="hi-IN" w:bidi="hi-IN"/>
        </w:rPr>
        <w:t>РФ</w:t>
      </w:r>
      <w:proofErr w:type="gramEnd"/>
      <w:r w:rsidRPr="005977AA">
        <w:rPr>
          <w:rFonts w:eastAsia="SimSun" w:cs="Times New Roman"/>
          <w:bCs/>
          <w:kern w:val="1"/>
          <w:szCs w:val="28"/>
          <w:lang w:eastAsia="hi-IN" w:bidi="hi-IN"/>
        </w:rPr>
        <w:t xml:space="preserve"> фиксированный авансовый платеж</w:t>
      </w:r>
      <w:r w:rsidR="008165EB" w:rsidRPr="005977AA">
        <w:rPr>
          <w:rFonts w:eastAsia="SimSun" w:cs="Times New Roman"/>
          <w:bCs/>
          <w:kern w:val="1"/>
          <w:szCs w:val="28"/>
          <w:lang w:eastAsia="hi-IN" w:bidi="hi-IN"/>
        </w:rPr>
        <w:br/>
      </w:r>
      <w:r w:rsidRPr="005977AA">
        <w:rPr>
          <w:rFonts w:eastAsia="SimSun" w:cs="Times New Roman"/>
          <w:bCs/>
          <w:kern w:val="1"/>
          <w:szCs w:val="28"/>
          <w:lang w:eastAsia="hi-IN" w:bidi="hi-IN"/>
        </w:rPr>
        <w:t xml:space="preserve">по налогу на доходы физических лиц (ФАП), уплачиваемый иностранными гражданами, осуществляющими трудовую деятельность по найму у физических лиц, </w:t>
      </w:r>
      <w:r w:rsidRPr="005977AA">
        <w:rPr>
          <w:rFonts w:eastAsia="SimSun" w:cs="Times New Roman"/>
          <w:bCs/>
          <w:kern w:val="1"/>
          <w:szCs w:val="28"/>
          <w:lang w:eastAsia="hi-IN" w:bidi="hi-IN"/>
        </w:rPr>
        <w:lastRenderedPageBreak/>
        <w:t>индивидуальных предпринимателей или в организациях на основании патента, выданного в соответствии с Федеральным законом от 25.07.2002 N 115-ФЗ</w:t>
      </w:r>
      <w:r w:rsidR="009077CA" w:rsidRPr="005977AA">
        <w:rPr>
          <w:rFonts w:eastAsia="SimSun" w:cs="Times New Roman"/>
          <w:bCs/>
          <w:kern w:val="1"/>
          <w:szCs w:val="28"/>
          <w:lang w:eastAsia="hi-IN" w:bidi="hi-IN"/>
        </w:rPr>
        <w:t xml:space="preserve"> </w:t>
      </w:r>
      <w:r w:rsidRPr="005977AA">
        <w:rPr>
          <w:rFonts w:eastAsia="SimSun" w:cs="Times New Roman"/>
          <w:bCs/>
          <w:kern w:val="1"/>
          <w:szCs w:val="28"/>
          <w:lang w:eastAsia="hi-IN" w:bidi="hi-IN"/>
        </w:rPr>
        <w:t>«О правовом положении иностранных граждан в Российской Федерации», подлежит индексации на коэффициент-дефлятор (КД) и коэффициент, отражающий региональные особенности рынка труда (РК).</w:t>
      </w:r>
    </w:p>
    <w:p w14:paraId="04442FF5" w14:textId="77777777" w:rsidR="00B64551" w:rsidRPr="005977AA" w:rsidRDefault="00B64551" w:rsidP="008122BD">
      <w:pPr>
        <w:widowControl w:val="0"/>
        <w:suppressAutoHyphens/>
        <w:spacing w:line="240" w:lineRule="auto"/>
        <w:ind w:firstLine="567"/>
        <w:contextualSpacing/>
        <w:jc w:val="both"/>
        <w:rPr>
          <w:rFonts w:eastAsia="SimSun" w:cs="Times New Roman"/>
          <w:bCs/>
          <w:kern w:val="1"/>
          <w:szCs w:val="28"/>
          <w:lang w:eastAsia="hi-IN" w:bidi="hi-IN"/>
        </w:rPr>
      </w:pPr>
      <w:r w:rsidRPr="005977AA">
        <w:rPr>
          <w:rFonts w:cs="Times New Roman"/>
          <w:szCs w:val="28"/>
        </w:rPr>
        <w:t xml:space="preserve">Величина ежемесячного фиксированного авансового платежа (АП), </w:t>
      </w:r>
      <w:r w:rsidRPr="005977AA">
        <w:rPr>
          <w:rFonts w:eastAsia="SimSun" w:cs="Times New Roman"/>
          <w:bCs/>
          <w:kern w:val="1"/>
          <w:szCs w:val="28"/>
          <w:lang w:eastAsia="hi-IN" w:bidi="hi-IN"/>
        </w:rPr>
        <w:t>подлежащего уплате, рассчитывается по формуле: АП = ФАП * КД * РК (п.3 ст.227.1 НК РФ).</w:t>
      </w:r>
    </w:p>
    <w:p w14:paraId="44F4D0EE" w14:textId="35EFBE4B" w:rsidR="00CF1A2A" w:rsidRPr="005977AA" w:rsidRDefault="00CF1A2A" w:rsidP="008122BD">
      <w:pPr>
        <w:widowControl w:val="0"/>
        <w:suppressAutoHyphens/>
        <w:spacing w:line="240" w:lineRule="auto"/>
        <w:ind w:firstLine="567"/>
        <w:contextualSpacing/>
        <w:jc w:val="both"/>
        <w:rPr>
          <w:rFonts w:eastAsia="SimSun" w:cs="Times New Roman"/>
          <w:bCs/>
          <w:color w:val="000000" w:themeColor="text1"/>
          <w:kern w:val="1"/>
          <w:szCs w:val="28"/>
          <w:lang w:eastAsia="hi-IN" w:bidi="hi-IN"/>
        </w:rPr>
      </w:pPr>
      <w:r w:rsidRPr="005977AA">
        <w:rPr>
          <w:rFonts w:eastAsia="SimSun" w:cs="Times New Roman"/>
          <w:bCs/>
          <w:kern w:val="1"/>
          <w:szCs w:val="28"/>
          <w:lang w:eastAsia="hi-IN" w:bidi="hi-IN"/>
        </w:rPr>
        <w:t xml:space="preserve">На 2025 год </w:t>
      </w:r>
      <w:r w:rsidR="0056408A" w:rsidRPr="005977AA">
        <w:rPr>
          <w:rFonts w:eastAsia="SimSun" w:cs="Times New Roman"/>
          <w:bCs/>
          <w:kern w:val="1"/>
          <w:szCs w:val="28"/>
          <w:lang w:eastAsia="hi-IN" w:bidi="hi-IN"/>
        </w:rPr>
        <w:t xml:space="preserve">проект приказа </w:t>
      </w:r>
      <w:r w:rsidR="0056408A" w:rsidRPr="005977AA">
        <w:rPr>
          <w:rFonts w:eastAsia="SimSun" w:cs="Times New Roman"/>
          <w:bCs/>
          <w:color w:val="000000" w:themeColor="text1"/>
          <w:kern w:val="1"/>
          <w:szCs w:val="28"/>
          <w:lang w:eastAsia="hi-IN" w:bidi="hi-IN"/>
        </w:rPr>
        <w:t>Минэкономразвития России</w:t>
      </w:r>
      <w:r w:rsidR="0056408A" w:rsidRPr="005977AA">
        <w:rPr>
          <w:rFonts w:eastAsia="SimSun" w:cs="Times New Roman"/>
          <w:bCs/>
          <w:color w:val="000000" w:themeColor="text1"/>
          <w:kern w:val="1"/>
          <w:szCs w:val="28"/>
          <w:lang w:eastAsia="hi-IN" w:bidi="hi-IN"/>
        </w:rPr>
        <w:br/>
        <w:t>«Об установлении коэффициента-дефлятора на 2025 год» на Федеральном портале проектов нормативных правовых актов (regulation.gov.ru) не опубликован.</w:t>
      </w:r>
    </w:p>
    <w:p w14:paraId="496422DB" w14:textId="102951C4" w:rsidR="0056408A" w:rsidRPr="005977AA" w:rsidRDefault="00F60DA9" w:rsidP="0056408A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cs="Times New Roman"/>
          <w:color w:val="00B050"/>
          <w:szCs w:val="28"/>
        </w:rPr>
      </w:pPr>
      <w:r w:rsidRPr="005977AA">
        <w:rPr>
          <w:rFonts w:eastAsia="SimSun" w:cs="Times New Roman"/>
          <w:bCs/>
          <w:kern w:val="1"/>
          <w:szCs w:val="28"/>
          <w:lang w:eastAsia="hi-IN" w:bidi="hi-IN"/>
        </w:rPr>
        <w:t>В настоящее время</w:t>
      </w:r>
      <w:r w:rsidR="00393A98" w:rsidRPr="005977AA">
        <w:rPr>
          <w:rFonts w:eastAsia="SimSun" w:cs="Times New Roman"/>
          <w:bCs/>
          <w:kern w:val="1"/>
          <w:szCs w:val="28"/>
          <w:lang w:eastAsia="hi-IN" w:bidi="hi-IN"/>
        </w:rPr>
        <w:t xml:space="preserve"> </w:t>
      </w:r>
      <w:r w:rsidRPr="005977AA">
        <w:rPr>
          <w:rFonts w:eastAsia="SimSun" w:cs="Times New Roman"/>
          <w:bCs/>
          <w:kern w:val="1"/>
          <w:szCs w:val="28"/>
          <w:lang w:eastAsia="hi-IN" w:bidi="hi-IN"/>
        </w:rPr>
        <w:t>в</w:t>
      </w:r>
      <w:r w:rsidR="0040652B" w:rsidRPr="005977AA">
        <w:rPr>
          <w:rFonts w:cs="Times New Roman"/>
          <w:szCs w:val="28"/>
        </w:rPr>
        <w:t xml:space="preserve"> Законопроекте величина коэффициента, отражающего региональные особенности рынка труда Ленинградской области</w:t>
      </w:r>
      <w:r w:rsidR="00532C6A" w:rsidRPr="005977AA">
        <w:rPr>
          <w:rFonts w:cs="Times New Roman"/>
          <w:szCs w:val="28"/>
        </w:rPr>
        <w:t>,</w:t>
      </w:r>
      <w:r w:rsidR="0040652B" w:rsidRPr="005977AA">
        <w:rPr>
          <w:rFonts w:cs="Times New Roman"/>
          <w:szCs w:val="28"/>
        </w:rPr>
        <w:t xml:space="preserve"> на 202</w:t>
      </w:r>
      <w:r w:rsidR="00532C6A" w:rsidRPr="005977AA">
        <w:rPr>
          <w:rFonts w:cs="Times New Roman"/>
          <w:szCs w:val="28"/>
        </w:rPr>
        <w:t>5</w:t>
      </w:r>
      <w:r w:rsidR="0040652B" w:rsidRPr="005977AA">
        <w:rPr>
          <w:rFonts w:cs="Times New Roman"/>
          <w:szCs w:val="28"/>
        </w:rPr>
        <w:t xml:space="preserve"> год</w:t>
      </w:r>
      <w:r w:rsidR="00726F11" w:rsidRPr="005977AA">
        <w:rPr>
          <w:rFonts w:cs="Times New Roman"/>
          <w:szCs w:val="28"/>
        </w:rPr>
        <w:t xml:space="preserve"> </w:t>
      </w:r>
      <w:r w:rsidR="0040652B" w:rsidRPr="005977AA">
        <w:rPr>
          <w:rFonts w:cs="Times New Roman"/>
          <w:szCs w:val="28"/>
        </w:rPr>
        <w:t xml:space="preserve">рассчитана </w:t>
      </w:r>
      <w:r w:rsidR="00D02D59" w:rsidRPr="005977AA">
        <w:rPr>
          <w:rFonts w:cs="Times New Roman"/>
          <w:szCs w:val="28"/>
        </w:rPr>
        <w:t xml:space="preserve">исходя из установленного коэффициента-дефлятора приказом Минэкономразвития России от 23.10.2023 № 730 «Об установлении коэффициентов-дефляторов на 2024 год» </w:t>
      </w:r>
      <w:r w:rsidR="00324DED" w:rsidRPr="005977AA">
        <w:rPr>
          <w:rFonts w:cs="Times New Roman"/>
          <w:szCs w:val="28"/>
        </w:rPr>
        <w:t>(2,</w:t>
      </w:r>
      <w:r w:rsidR="005C6816" w:rsidRPr="005977AA">
        <w:rPr>
          <w:rFonts w:cs="Times New Roman"/>
          <w:szCs w:val="28"/>
        </w:rPr>
        <w:t>400</w:t>
      </w:r>
      <w:r w:rsidR="0040652B" w:rsidRPr="005977AA">
        <w:rPr>
          <w:rFonts w:cs="Times New Roman"/>
          <w:szCs w:val="28"/>
        </w:rPr>
        <w:t>) и впоследствии будет скорректирована.</w:t>
      </w:r>
    </w:p>
    <w:p w14:paraId="25E4A70E" w14:textId="3C6F40FB" w:rsidR="00A1298F" w:rsidRPr="00324DED" w:rsidRDefault="00B64551" w:rsidP="008165EB">
      <w:pPr>
        <w:widowControl w:val="0"/>
        <w:suppressAutoHyphens/>
        <w:spacing w:line="240" w:lineRule="auto"/>
        <w:ind w:firstLine="567"/>
        <w:jc w:val="both"/>
        <w:rPr>
          <w:rFonts w:cs="Times New Roman"/>
          <w:szCs w:val="28"/>
        </w:rPr>
      </w:pPr>
      <w:r w:rsidRPr="005977AA">
        <w:rPr>
          <w:rFonts w:cs="Times New Roman"/>
          <w:szCs w:val="28"/>
        </w:rPr>
        <w:t xml:space="preserve">На основании вышеизложенного </w:t>
      </w:r>
      <w:r w:rsidR="009522AF" w:rsidRPr="005977AA">
        <w:rPr>
          <w:rFonts w:cs="Times New Roman"/>
          <w:szCs w:val="28"/>
        </w:rPr>
        <w:t>Законопроектом предлагается установить коэффициент, отражающий региональные особенности рынка труда Ленинградской области</w:t>
      </w:r>
      <w:r w:rsidR="00532C6A" w:rsidRPr="005977AA">
        <w:rPr>
          <w:rFonts w:cs="Times New Roman"/>
          <w:szCs w:val="28"/>
        </w:rPr>
        <w:t xml:space="preserve">, </w:t>
      </w:r>
      <w:r w:rsidR="009522AF" w:rsidRPr="005977AA">
        <w:rPr>
          <w:rFonts w:cs="Times New Roman"/>
          <w:szCs w:val="28"/>
        </w:rPr>
        <w:t>на 20</w:t>
      </w:r>
      <w:r w:rsidR="001926B5" w:rsidRPr="005977AA">
        <w:rPr>
          <w:rFonts w:cs="Times New Roman"/>
          <w:szCs w:val="28"/>
        </w:rPr>
        <w:t>2</w:t>
      </w:r>
      <w:r w:rsidR="0056408A" w:rsidRPr="005977AA">
        <w:rPr>
          <w:rFonts w:cs="Times New Roman"/>
          <w:szCs w:val="28"/>
        </w:rPr>
        <w:t>5</w:t>
      </w:r>
      <w:r w:rsidR="009522AF" w:rsidRPr="005977AA">
        <w:rPr>
          <w:rFonts w:cs="Times New Roman"/>
          <w:szCs w:val="28"/>
        </w:rPr>
        <w:t xml:space="preserve"> </w:t>
      </w:r>
      <w:r w:rsidRPr="005977AA">
        <w:rPr>
          <w:rFonts w:cs="Times New Roman"/>
          <w:szCs w:val="28"/>
        </w:rPr>
        <w:t xml:space="preserve">год </w:t>
      </w:r>
      <w:r w:rsidR="009522AF" w:rsidRPr="005977AA">
        <w:rPr>
          <w:rFonts w:cs="Times New Roman"/>
          <w:szCs w:val="28"/>
        </w:rPr>
        <w:t>в размере</w:t>
      </w:r>
      <w:r w:rsidR="009522AF" w:rsidRPr="00324DED">
        <w:rPr>
          <w:rFonts w:cs="Times New Roman"/>
          <w:szCs w:val="28"/>
        </w:rPr>
        <w:t xml:space="preserve"> </w:t>
      </w:r>
      <w:r w:rsidR="0056408A" w:rsidRPr="00F60DA9">
        <w:rPr>
          <w:rFonts w:cs="Times New Roman"/>
          <w:szCs w:val="28"/>
        </w:rPr>
        <w:t>2,083333</w:t>
      </w:r>
      <w:r w:rsidRPr="00F60DA9">
        <w:rPr>
          <w:rFonts w:cs="Times New Roman"/>
          <w:szCs w:val="28"/>
        </w:rPr>
        <w:t xml:space="preserve"> </w:t>
      </w:r>
      <w:r w:rsidR="00A1298F" w:rsidRPr="00324DED">
        <w:rPr>
          <w:rFonts w:cs="Times New Roman"/>
          <w:szCs w:val="28"/>
        </w:rPr>
        <w:t>для установления величины фиксированного авансового платеж</w:t>
      </w:r>
      <w:r w:rsidR="00AE3EB4" w:rsidRPr="00324DED">
        <w:rPr>
          <w:rFonts w:cs="Times New Roman"/>
          <w:szCs w:val="28"/>
        </w:rPr>
        <w:t>а на 202</w:t>
      </w:r>
      <w:r w:rsidR="0056408A">
        <w:rPr>
          <w:rFonts w:cs="Times New Roman"/>
          <w:szCs w:val="28"/>
        </w:rPr>
        <w:t>5</w:t>
      </w:r>
      <w:r w:rsidR="00A1298F" w:rsidRPr="00324DED">
        <w:rPr>
          <w:rFonts w:cs="Times New Roman"/>
          <w:szCs w:val="28"/>
        </w:rPr>
        <w:t xml:space="preserve"> год на уровне </w:t>
      </w:r>
      <w:r w:rsidR="0056408A">
        <w:rPr>
          <w:rFonts w:cs="Times New Roman"/>
          <w:szCs w:val="28"/>
        </w:rPr>
        <w:t>6000</w:t>
      </w:r>
      <w:r w:rsidR="00532C6A">
        <w:rPr>
          <w:rFonts w:cs="Times New Roman"/>
          <w:szCs w:val="28"/>
        </w:rPr>
        <w:t xml:space="preserve"> рублей</w:t>
      </w:r>
      <w:r w:rsidR="0056408A">
        <w:rPr>
          <w:rFonts w:cs="Times New Roman"/>
          <w:szCs w:val="28"/>
        </w:rPr>
        <w:t xml:space="preserve"> (2,083333 рассчитано с учетом коэффициента минэкономразвития на 2024 год).</w:t>
      </w:r>
    </w:p>
    <w:p w14:paraId="2FAD2A99" w14:textId="77777777" w:rsidR="00785F40" w:rsidRDefault="00785F40" w:rsidP="00557E57">
      <w:pPr>
        <w:widowControl w:val="0"/>
        <w:suppressAutoHyphens/>
        <w:spacing w:line="240" w:lineRule="auto"/>
        <w:jc w:val="both"/>
        <w:rPr>
          <w:rFonts w:cs="Times New Roman"/>
          <w:szCs w:val="28"/>
        </w:rPr>
      </w:pPr>
    </w:p>
    <w:p w14:paraId="79C5F3B2" w14:textId="77777777" w:rsidR="0040652B" w:rsidRPr="00557E57" w:rsidRDefault="0040652B" w:rsidP="00557E57">
      <w:pPr>
        <w:widowControl w:val="0"/>
        <w:suppressAutoHyphens/>
        <w:spacing w:line="240" w:lineRule="auto"/>
        <w:jc w:val="both"/>
        <w:rPr>
          <w:rFonts w:cs="Times New Roman"/>
          <w:szCs w:val="28"/>
        </w:rPr>
      </w:pPr>
    </w:p>
    <w:p w14:paraId="6C69FE05" w14:textId="1BE18760" w:rsidR="001F47A2" w:rsidRPr="00557E57" w:rsidRDefault="0026594E" w:rsidP="0026594E">
      <w:pPr>
        <w:pStyle w:val="2"/>
        <w:shd w:val="clear" w:color="auto" w:fill="auto"/>
        <w:tabs>
          <w:tab w:val="left" w:pos="8364"/>
        </w:tabs>
        <w:spacing w:before="0" w:after="0" w:line="240" w:lineRule="auto"/>
        <w:ind w:right="23"/>
        <w:rPr>
          <w:color w:val="000000"/>
        </w:rPr>
      </w:pPr>
      <w:r>
        <w:rPr>
          <w:color w:val="000000"/>
        </w:rPr>
        <w:t>Первый заместитель п</w:t>
      </w:r>
      <w:r w:rsidR="000D6189" w:rsidRPr="00557E57">
        <w:rPr>
          <w:color w:val="000000"/>
        </w:rPr>
        <w:t>редседател</w:t>
      </w:r>
      <w:r>
        <w:rPr>
          <w:color w:val="000000"/>
        </w:rPr>
        <w:t>я</w:t>
      </w:r>
      <w:r w:rsidR="0042228D" w:rsidRPr="00557E57">
        <w:rPr>
          <w:color w:val="000000"/>
        </w:rPr>
        <w:t xml:space="preserve"> </w:t>
      </w:r>
      <w:r>
        <w:rPr>
          <w:color w:val="000000"/>
        </w:rPr>
        <w:br/>
      </w:r>
      <w:r w:rsidR="0042228D" w:rsidRPr="00557E57">
        <w:rPr>
          <w:color w:val="000000"/>
        </w:rPr>
        <w:t>комитета</w:t>
      </w:r>
      <w:r>
        <w:rPr>
          <w:color w:val="000000"/>
        </w:rPr>
        <w:t xml:space="preserve"> </w:t>
      </w:r>
      <w:r w:rsidR="000D6189" w:rsidRPr="00557E57">
        <w:rPr>
          <w:color w:val="000000"/>
        </w:rPr>
        <w:t xml:space="preserve">по труду </w:t>
      </w:r>
      <w:r w:rsidR="0042228D" w:rsidRPr="00557E57">
        <w:rPr>
          <w:color w:val="000000"/>
        </w:rPr>
        <w:t xml:space="preserve">и занятости </w:t>
      </w:r>
      <w:r>
        <w:rPr>
          <w:color w:val="000000"/>
        </w:rPr>
        <w:br/>
      </w:r>
      <w:r w:rsidR="0042228D" w:rsidRPr="00557E57">
        <w:rPr>
          <w:color w:val="000000"/>
        </w:rPr>
        <w:t>населения</w:t>
      </w:r>
      <w:r>
        <w:rPr>
          <w:color w:val="000000"/>
        </w:rPr>
        <w:t xml:space="preserve"> </w:t>
      </w:r>
      <w:r w:rsidR="0042228D" w:rsidRPr="00557E57">
        <w:rPr>
          <w:color w:val="000000"/>
        </w:rPr>
        <w:t>Ленинградской области</w:t>
      </w:r>
      <w:r w:rsidR="009077CA" w:rsidRPr="00557E57">
        <w:rPr>
          <w:color w:val="000000"/>
        </w:rPr>
        <w:t xml:space="preserve"> </w:t>
      </w:r>
      <w:r w:rsidR="009077CA" w:rsidRPr="00557E57">
        <w:rPr>
          <w:color w:val="000000"/>
        </w:rPr>
        <w:tab/>
      </w:r>
      <w:bookmarkStart w:id="1" w:name="_GoBack"/>
      <w:bookmarkEnd w:id="1"/>
      <w:r>
        <w:rPr>
          <w:color w:val="000000"/>
        </w:rPr>
        <w:t>Т.М. Котов</w:t>
      </w:r>
    </w:p>
    <w:sectPr w:rsidR="001F47A2" w:rsidRPr="00557E57" w:rsidSect="00361CC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5D8654" w14:textId="77777777" w:rsidR="00A43F1B" w:rsidRDefault="00A43F1B" w:rsidP="00361CC0">
      <w:pPr>
        <w:spacing w:line="240" w:lineRule="auto"/>
      </w:pPr>
      <w:r>
        <w:separator/>
      </w:r>
    </w:p>
  </w:endnote>
  <w:endnote w:type="continuationSeparator" w:id="0">
    <w:p w14:paraId="022F7EF2" w14:textId="77777777" w:rsidR="00A43F1B" w:rsidRDefault="00A43F1B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907941" w14:textId="77777777" w:rsidR="00A43F1B" w:rsidRDefault="00A43F1B" w:rsidP="00361CC0">
      <w:pPr>
        <w:spacing w:line="240" w:lineRule="auto"/>
      </w:pPr>
      <w:r>
        <w:separator/>
      </w:r>
    </w:p>
  </w:footnote>
  <w:footnote w:type="continuationSeparator" w:id="0">
    <w:p w14:paraId="35E0C518" w14:textId="77777777" w:rsidR="00A43F1B" w:rsidRDefault="00A43F1B" w:rsidP="00361CC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20DAE"/>
    <w:rsid w:val="00021D7A"/>
    <w:rsid w:val="00024747"/>
    <w:rsid w:val="00025595"/>
    <w:rsid w:val="000263F0"/>
    <w:rsid w:val="00031103"/>
    <w:rsid w:val="000345A5"/>
    <w:rsid w:val="00035BF1"/>
    <w:rsid w:val="00037216"/>
    <w:rsid w:val="000421B0"/>
    <w:rsid w:val="0004346E"/>
    <w:rsid w:val="000452ED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5578"/>
    <w:rsid w:val="00095926"/>
    <w:rsid w:val="000A2203"/>
    <w:rsid w:val="000B0EED"/>
    <w:rsid w:val="000B25FD"/>
    <w:rsid w:val="000B38DE"/>
    <w:rsid w:val="000B3A12"/>
    <w:rsid w:val="000B5C53"/>
    <w:rsid w:val="000B6DD5"/>
    <w:rsid w:val="000C5F9D"/>
    <w:rsid w:val="000C6036"/>
    <w:rsid w:val="000C660E"/>
    <w:rsid w:val="000D0B8E"/>
    <w:rsid w:val="000D565B"/>
    <w:rsid w:val="000D5B28"/>
    <w:rsid w:val="000D6189"/>
    <w:rsid w:val="000D6DD4"/>
    <w:rsid w:val="000D7D78"/>
    <w:rsid w:val="000E2054"/>
    <w:rsid w:val="000E37E7"/>
    <w:rsid w:val="000F4968"/>
    <w:rsid w:val="000F56E9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12C4"/>
    <w:rsid w:val="0015258B"/>
    <w:rsid w:val="001535B9"/>
    <w:rsid w:val="001560C0"/>
    <w:rsid w:val="001567CC"/>
    <w:rsid w:val="00157AEF"/>
    <w:rsid w:val="00160B47"/>
    <w:rsid w:val="00162E0A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418F"/>
    <w:rsid w:val="001F47A2"/>
    <w:rsid w:val="00200A0C"/>
    <w:rsid w:val="00200D8A"/>
    <w:rsid w:val="00203ECE"/>
    <w:rsid w:val="00205635"/>
    <w:rsid w:val="00210B80"/>
    <w:rsid w:val="00211CF2"/>
    <w:rsid w:val="002165C5"/>
    <w:rsid w:val="002202E1"/>
    <w:rsid w:val="00221CF9"/>
    <w:rsid w:val="00222A49"/>
    <w:rsid w:val="00224C74"/>
    <w:rsid w:val="00226C4D"/>
    <w:rsid w:val="00231028"/>
    <w:rsid w:val="00232A61"/>
    <w:rsid w:val="00233D85"/>
    <w:rsid w:val="00235AB1"/>
    <w:rsid w:val="002413B9"/>
    <w:rsid w:val="002428D0"/>
    <w:rsid w:val="00243881"/>
    <w:rsid w:val="00244AA2"/>
    <w:rsid w:val="00250D13"/>
    <w:rsid w:val="00255AE1"/>
    <w:rsid w:val="00260879"/>
    <w:rsid w:val="002631FD"/>
    <w:rsid w:val="00263CF5"/>
    <w:rsid w:val="0026594E"/>
    <w:rsid w:val="002666C8"/>
    <w:rsid w:val="0026731B"/>
    <w:rsid w:val="002676D0"/>
    <w:rsid w:val="00270EFE"/>
    <w:rsid w:val="002717FB"/>
    <w:rsid w:val="00272B11"/>
    <w:rsid w:val="002739D6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21199"/>
    <w:rsid w:val="003219C4"/>
    <w:rsid w:val="00322226"/>
    <w:rsid w:val="003222C7"/>
    <w:rsid w:val="0032410B"/>
    <w:rsid w:val="00324DED"/>
    <w:rsid w:val="00326291"/>
    <w:rsid w:val="003304BB"/>
    <w:rsid w:val="00332654"/>
    <w:rsid w:val="00333819"/>
    <w:rsid w:val="003352BB"/>
    <w:rsid w:val="00340D81"/>
    <w:rsid w:val="00341026"/>
    <w:rsid w:val="003440EE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5"/>
    <w:rsid w:val="0036651A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087"/>
    <w:rsid w:val="00387196"/>
    <w:rsid w:val="0039121B"/>
    <w:rsid w:val="00393A98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D2BA4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0652B"/>
    <w:rsid w:val="0041220D"/>
    <w:rsid w:val="00413069"/>
    <w:rsid w:val="00414F70"/>
    <w:rsid w:val="00417C6F"/>
    <w:rsid w:val="0042228D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30DE2"/>
    <w:rsid w:val="0053155E"/>
    <w:rsid w:val="00532C6A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57E57"/>
    <w:rsid w:val="005631CD"/>
    <w:rsid w:val="0056408A"/>
    <w:rsid w:val="00572716"/>
    <w:rsid w:val="005746FD"/>
    <w:rsid w:val="00575B59"/>
    <w:rsid w:val="00580E9E"/>
    <w:rsid w:val="005816AA"/>
    <w:rsid w:val="0058362D"/>
    <w:rsid w:val="0058492E"/>
    <w:rsid w:val="005977AA"/>
    <w:rsid w:val="005A185D"/>
    <w:rsid w:val="005B1E84"/>
    <w:rsid w:val="005B6297"/>
    <w:rsid w:val="005B7210"/>
    <w:rsid w:val="005C0905"/>
    <w:rsid w:val="005C0C6B"/>
    <w:rsid w:val="005C159A"/>
    <w:rsid w:val="005C26D3"/>
    <w:rsid w:val="005C2F91"/>
    <w:rsid w:val="005C4C38"/>
    <w:rsid w:val="005C5F7E"/>
    <w:rsid w:val="005C6257"/>
    <w:rsid w:val="005C6816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907"/>
    <w:rsid w:val="005F2FAF"/>
    <w:rsid w:val="005F4DE8"/>
    <w:rsid w:val="0060073C"/>
    <w:rsid w:val="006007CF"/>
    <w:rsid w:val="00600857"/>
    <w:rsid w:val="006008AD"/>
    <w:rsid w:val="006015F7"/>
    <w:rsid w:val="006031E9"/>
    <w:rsid w:val="00604801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2F71"/>
    <w:rsid w:val="00666197"/>
    <w:rsid w:val="0066725C"/>
    <w:rsid w:val="00675AE3"/>
    <w:rsid w:val="006767E3"/>
    <w:rsid w:val="00676B51"/>
    <w:rsid w:val="00676C13"/>
    <w:rsid w:val="006810A2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26F11"/>
    <w:rsid w:val="007313E0"/>
    <w:rsid w:val="00733D60"/>
    <w:rsid w:val="00736616"/>
    <w:rsid w:val="007374CB"/>
    <w:rsid w:val="00737DCC"/>
    <w:rsid w:val="00741758"/>
    <w:rsid w:val="0074695F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85F40"/>
    <w:rsid w:val="00795473"/>
    <w:rsid w:val="007A09ED"/>
    <w:rsid w:val="007A2661"/>
    <w:rsid w:val="007A7D72"/>
    <w:rsid w:val="007B16DA"/>
    <w:rsid w:val="007B7423"/>
    <w:rsid w:val="007C17B5"/>
    <w:rsid w:val="007C1902"/>
    <w:rsid w:val="007C247E"/>
    <w:rsid w:val="007C3899"/>
    <w:rsid w:val="007C5958"/>
    <w:rsid w:val="007C6A66"/>
    <w:rsid w:val="007D34F0"/>
    <w:rsid w:val="007D3A09"/>
    <w:rsid w:val="007D7B28"/>
    <w:rsid w:val="007E105C"/>
    <w:rsid w:val="007E1FEA"/>
    <w:rsid w:val="007E2A24"/>
    <w:rsid w:val="007E3CFE"/>
    <w:rsid w:val="007E3D65"/>
    <w:rsid w:val="007E5DDF"/>
    <w:rsid w:val="007F0EBA"/>
    <w:rsid w:val="007F2CD9"/>
    <w:rsid w:val="007F3C23"/>
    <w:rsid w:val="008063F0"/>
    <w:rsid w:val="00806657"/>
    <w:rsid w:val="00806B8C"/>
    <w:rsid w:val="00807214"/>
    <w:rsid w:val="00811434"/>
    <w:rsid w:val="00811EB5"/>
    <w:rsid w:val="008122BD"/>
    <w:rsid w:val="0081552F"/>
    <w:rsid w:val="008165EB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93F92"/>
    <w:rsid w:val="008A06F4"/>
    <w:rsid w:val="008A2150"/>
    <w:rsid w:val="008A216D"/>
    <w:rsid w:val="008A26AB"/>
    <w:rsid w:val="008A6051"/>
    <w:rsid w:val="008A78D5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3C14"/>
    <w:rsid w:val="008D4BC6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06D56"/>
    <w:rsid w:val="00907032"/>
    <w:rsid w:val="009077CA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2F2"/>
    <w:rsid w:val="009C5B8E"/>
    <w:rsid w:val="009D4EDD"/>
    <w:rsid w:val="009E215B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298F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3F1B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1FE4"/>
    <w:rsid w:val="00AD53EB"/>
    <w:rsid w:val="00AD7048"/>
    <w:rsid w:val="00AE0709"/>
    <w:rsid w:val="00AE0E48"/>
    <w:rsid w:val="00AE269F"/>
    <w:rsid w:val="00AE3C80"/>
    <w:rsid w:val="00AE3EB4"/>
    <w:rsid w:val="00AE77B8"/>
    <w:rsid w:val="00AF28B0"/>
    <w:rsid w:val="00AF2E9A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45231"/>
    <w:rsid w:val="00B55F55"/>
    <w:rsid w:val="00B569B5"/>
    <w:rsid w:val="00B570AA"/>
    <w:rsid w:val="00B62C18"/>
    <w:rsid w:val="00B64551"/>
    <w:rsid w:val="00B64BCF"/>
    <w:rsid w:val="00B6769C"/>
    <w:rsid w:val="00B72AA5"/>
    <w:rsid w:val="00B73F67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CC0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3FAB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478A"/>
    <w:rsid w:val="00C961BD"/>
    <w:rsid w:val="00CA34BD"/>
    <w:rsid w:val="00CA42B8"/>
    <w:rsid w:val="00CA451C"/>
    <w:rsid w:val="00CA6CF2"/>
    <w:rsid w:val="00CA7E34"/>
    <w:rsid w:val="00CB0FD0"/>
    <w:rsid w:val="00CB2FCE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5499"/>
    <w:rsid w:val="00CD69F6"/>
    <w:rsid w:val="00CD71FE"/>
    <w:rsid w:val="00CE1ED9"/>
    <w:rsid w:val="00CE5E5C"/>
    <w:rsid w:val="00CE64CE"/>
    <w:rsid w:val="00CF0788"/>
    <w:rsid w:val="00CF0DE9"/>
    <w:rsid w:val="00CF197A"/>
    <w:rsid w:val="00CF1A2A"/>
    <w:rsid w:val="00CF4793"/>
    <w:rsid w:val="00D00EC3"/>
    <w:rsid w:val="00D02D59"/>
    <w:rsid w:val="00D059F7"/>
    <w:rsid w:val="00D111FB"/>
    <w:rsid w:val="00D123B6"/>
    <w:rsid w:val="00D14303"/>
    <w:rsid w:val="00D14364"/>
    <w:rsid w:val="00D15D79"/>
    <w:rsid w:val="00D1690C"/>
    <w:rsid w:val="00D21154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369E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5AE"/>
    <w:rsid w:val="00EA48FA"/>
    <w:rsid w:val="00EB0244"/>
    <w:rsid w:val="00EB3176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82B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EF58C3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50F9"/>
    <w:rsid w:val="00F17706"/>
    <w:rsid w:val="00F21489"/>
    <w:rsid w:val="00F262F8"/>
    <w:rsid w:val="00F32F2F"/>
    <w:rsid w:val="00F3324C"/>
    <w:rsid w:val="00F33D43"/>
    <w:rsid w:val="00F36441"/>
    <w:rsid w:val="00F4043B"/>
    <w:rsid w:val="00F425D2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0DA9"/>
    <w:rsid w:val="00F6213C"/>
    <w:rsid w:val="00F65687"/>
    <w:rsid w:val="00F67939"/>
    <w:rsid w:val="00F67E79"/>
    <w:rsid w:val="00F70FB6"/>
    <w:rsid w:val="00F82487"/>
    <w:rsid w:val="00F831A0"/>
    <w:rsid w:val="00F8788E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EFA"/>
    <w:rsid w:val="00FC1454"/>
    <w:rsid w:val="00FC18B5"/>
    <w:rsid w:val="00FC1BB6"/>
    <w:rsid w:val="00FC4A62"/>
    <w:rsid w:val="00FC6999"/>
    <w:rsid w:val="00FC726A"/>
    <w:rsid w:val="00FC76E3"/>
    <w:rsid w:val="00FD304B"/>
    <w:rsid w:val="00FD4330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72C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b">
    <w:basedOn w:val="a"/>
    <w:next w:val="aa"/>
    <w:uiPriority w:val="99"/>
    <w:unhideWhenUsed/>
    <w:rsid w:val="00A1298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CF1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ab">
    <w:basedOn w:val="a"/>
    <w:next w:val="aa"/>
    <w:uiPriority w:val="99"/>
    <w:unhideWhenUsed/>
    <w:rsid w:val="00A1298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CF1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9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A738D-DA01-45C4-A8EB-554C4F589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Антонина Дмитриевна Павленкова</cp:lastModifiedBy>
  <cp:revision>12</cp:revision>
  <cp:lastPrinted>2017-11-15T09:01:00Z</cp:lastPrinted>
  <dcterms:created xsi:type="dcterms:W3CDTF">2023-08-09T12:07:00Z</dcterms:created>
  <dcterms:modified xsi:type="dcterms:W3CDTF">2024-09-09T12:34:00Z</dcterms:modified>
</cp:coreProperties>
</file>