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889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изменения в статью 17 областного закона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«О защите населения и территорий Ленинградской области от чрезвычайных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ситуаций природного и техногенного характера»</w:t>
      </w: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Правовую основу проекта областного закона  «О внесении изменения в статью 17 областного закона «О защите населения и территорий Ленинградской области от чрезвычайных ситуаций природного и техногенного характера» составляют: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1. Конституция Российской Федерации.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2. Федеральный закон от 21 декабря 1994 года № 68-ФЗ «О защите населения и территорий от чрезвычайных ситуаций природного и техногенного характера».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3. </w:t>
      </w: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Федеральный закон от 30.01.2024 № 5-ФЗ «О внесении изменений в Федеральный закон «О защите населения и территорий от чрезвычайных ситуаций природного и техногенного характера».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4. Постановление Правительства Российской Федерации от 4 мая 2024 года       № 581 «О внесении изменения в постановление Правительства Российской Федерации от 25 июля 2020 года № 1119».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5. Постановление Правительства Российской Федерации от 25 июля 2020 года       № 1119 «Об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характера».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6. Областной закон от 13 ноября 2003 года № 93-оз «О защите населения и территорий Ленинградской области от чрезвычайных ситуаций природного и техногенного характера».</w:t>
      </w:r>
    </w:p>
    <w:p w:rsidR="00EC2889" w:rsidRPr="00EC2889" w:rsidRDefault="00EC2889" w:rsidP="00EC2889">
      <w:pPr>
        <w:pStyle w:val="a3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7. Постановление Правительства Ленинградской области от 31.10.2019 № 511 «О резервах материальных ресурсов для ликвидации чрезвычайных ситуаций на территории Ленинградской области</w:t>
      </w: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>и признании утратившим силу постановления Правительства Ленинградской области от 20 июня 2014 года № 256».</w:t>
      </w:r>
    </w:p>
    <w:p w:rsidR="00EC2889" w:rsidRPr="00EC2889" w:rsidRDefault="00EC2889" w:rsidP="00EC2889">
      <w:pPr>
        <w:pStyle w:val="a3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8. Постановление Правительства Ленинградской области от 16.01.2023 № 20 «Об утверждении Порядка использования бюджетных ассигнований резервного фонда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 и о признании утратившими силу полностью или частично отдельных постановлений Правительства Ленинградской области». 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Правительства Ленинградской области -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DF066A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Pr="00EC2889">
        <w:rPr>
          <w:rFonts w:ascii="Times New Roman" w:hAnsi="Times New Roman" w:cs="Times New Roman"/>
          <w:sz w:val="28"/>
          <w:szCs w:val="28"/>
        </w:rPr>
        <w:t>омитета по сохранению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культурного наследия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                  В.О.Цой</w:t>
      </w:r>
    </w:p>
    <w:p w:rsidR="00E174EA" w:rsidRPr="00EC2889" w:rsidRDefault="00E174EA" w:rsidP="00B76645">
      <w:pPr>
        <w:pStyle w:val="a3"/>
        <w:jc w:val="center"/>
        <w:rPr>
          <w:sz w:val="28"/>
          <w:szCs w:val="28"/>
        </w:rPr>
      </w:pPr>
    </w:p>
    <w:sectPr w:rsidR="00E174EA" w:rsidRPr="00EC2889" w:rsidSect="00EC2889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889"/>
    <w:rsid w:val="00110DCA"/>
    <w:rsid w:val="00B76645"/>
    <w:rsid w:val="00DF066A"/>
    <w:rsid w:val="00E174EA"/>
    <w:rsid w:val="00EC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4</cp:revision>
  <dcterms:created xsi:type="dcterms:W3CDTF">2024-05-21T08:15:00Z</dcterms:created>
  <dcterms:modified xsi:type="dcterms:W3CDTF">2024-05-21T11:12:00Z</dcterms:modified>
</cp:coreProperties>
</file>