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889" w:rsidRPr="00EC2889" w:rsidRDefault="00EC2889" w:rsidP="00EC288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889">
        <w:rPr>
          <w:rFonts w:ascii="Times New Roman" w:hAnsi="Times New Roman" w:cs="Times New Roman"/>
          <w:b/>
          <w:sz w:val="28"/>
          <w:szCs w:val="28"/>
        </w:rPr>
        <w:t>ОБОСНОВАНИЕ</w:t>
      </w:r>
    </w:p>
    <w:p w:rsidR="00EC2889" w:rsidRPr="00EC2889" w:rsidRDefault="00EC2889" w:rsidP="00EC288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необходимости принятия  областного закона «О внесении изменения </w:t>
      </w:r>
    </w:p>
    <w:p w:rsidR="00EC2889" w:rsidRPr="00EC2889" w:rsidRDefault="00EC2889" w:rsidP="00EC288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в статью 17 областного закона «О защите населения и территорий Ленинградской области от чрезвычайных ситуаций природного </w:t>
      </w:r>
    </w:p>
    <w:p w:rsidR="00EC2889" w:rsidRPr="00EC2889" w:rsidRDefault="00EC2889" w:rsidP="00EC288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и техногенного характера»</w:t>
      </w:r>
    </w:p>
    <w:p w:rsidR="00EC2889" w:rsidRPr="00EC2889" w:rsidRDefault="00EC2889" w:rsidP="00EC288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Проект областного закона разработан в целях приведения областного закона от 13 ноября 2003 года № 93-оз «О защите населения и территорий Ленинградской области от чрезвычайных ситуаций природного и техногенного характера» (далее – </w:t>
      </w:r>
      <w:r w:rsidR="00420F4F">
        <w:rPr>
          <w:rFonts w:ascii="Times New Roman" w:hAnsi="Times New Roman" w:cs="Times New Roman"/>
          <w:sz w:val="28"/>
          <w:szCs w:val="28"/>
        </w:rPr>
        <w:t>О</w:t>
      </w:r>
      <w:r w:rsidRPr="00EC2889">
        <w:rPr>
          <w:rFonts w:ascii="Times New Roman" w:hAnsi="Times New Roman" w:cs="Times New Roman"/>
          <w:sz w:val="28"/>
          <w:szCs w:val="28"/>
        </w:rPr>
        <w:t>бластной закон) в соответствие с действующим федеральным законодательством.</w:t>
      </w:r>
    </w:p>
    <w:p w:rsidR="00EC2889" w:rsidRPr="00EC2889" w:rsidRDefault="00EC2889" w:rsidP="00EC2889">
      <w:pPr>
        <w:widowControl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C2889">
        <w:rPr>
          <w:rFonts w:ascii="Times New Roman" w:hAnsi="Times New Roman" w:cs="Times New Roman"/>
          <w:sz w:val="28"/>
          <w:szCs w:val="28"/>
        </w:rPr>
        <w:t>В соответствии с частью 3 статьи 1 Федерального закона от 30.01.2024 № 5</w:t>
      </w:r>
      <w:r w:rsidRPr="00EC2889">
        <w:rPr>
          <w:rFonts w:ascii="Times New Roman" w:hAnsi="Times New Roman" w:cs="Times New Roman"/>
          <w:sz w:val="28"/>
          <w:szCs w:val="28"/>
        </w:rPr>
        <w:noBreakHyphen/>
        <w:t>ФЗ  «О внесении изменений в Федеральный закон «О защите населения и территорий от чрезвычайных ситуаций природного и техногенного характера» статья 25 Федерального закона от 21.12.1994 № 68-ФЗ «О защите населения и территорий от чрезвычайных ситуаций природного и техногенного характера» дополнена частью следующего содержания:</w:t>
      </w:r>
      <w:proofErr w:type="gramEnd"/>
    </w:p>
    <w:p w:rsidR="00EC2889" w:rsidRPr="00EC2889" w:rsidRDefault="00EC2889" w:rsidP="00EC28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C2889">
        <w:rPr>
          <w:rFonts w:ascii="Times New Roman" w:hAnsi="Times New Roman" w:cs="Times New Roman"/>
          <w:sz w:val="28"/>
          <w:szCs w:val="28"/>
        </w:rPr>
        <w:t>«Указанные в части первой настоящей статьи резервы финансовых                   и материальных ресурсов, за исключением государственного материального резерва, могут использоваться при введении режима повышенной готовности в случае, если это предусмотрено порядком создания и использования резервов (резервных фондов), указанным в части второй настоящей статьи</w:t>
      </w:r>
      <w:proofErr w:type="gramStart"/>
      <w:r w:rsidRPr="00EC2889">
        <w:rPr>
          <w:rFonts w:ascii="Times New Roman" w:hAnsi="Times New Roman" w:cs="Times New Roman"/>
          <w:sz w:val="28"/>
          <w:szCs w:val="28"/>
        </w:rPr>
        <w:t>.».</w:t>
      </w: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End"/>
    </w:p>
    <w:p w:rsidR="00EC2889" w:rsidRPr="00EC2889" w:rsidRDefault="00EC2889" w:rsidP="00EC28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Положения о создании и использовании резервов финансовых и материальных ресурсов для ликвидации чрезвычайных ситуаций регионального                                     и межмуниципального характера на территории Ленинградской области содержатся в статье 17 Областного закона.</w:t>
      </w:r>
    </w:p>
    <w:p w:rsidR="00EC2889" w:rsidRPr="00EC2889" w:rsidRDefault="00EC2889" w:rsidP="00EC28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В частности, абзацем первым части третьей статьи 17 Областного закона определено, что выделение средств из резервного фонда Правительства Ленинградской области осуществляется в порядке, установленном Правительством Ленинградской области.</w:t>
      </w:r>
    </w:p>
    <w:p w:rsidR="00EC2889" w:rsidRPr="00EC2889" w:rsidRDefault="00EC2889" w:rsidP="00EC28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Частью четвертой этой же статьи определено, что Порядок создания, использования, хранения и восполнения областного резерва материальных ресурсов для ликвидации чрезвычайных ситуаций также устанавливается Правительством Ленинградской области.</w:t>
      </w:r>
    </w:p>
    <w:p w:rsidR="00EC2889" w:rsidRPr="00EC2889" w:rsidRDefault="00EC2889" w:rsidP="00EC28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Порядок использования бюджетных ассигнований резервного фонда Правительства Ленинградской области по ликвидации чрезвычайных ситуаций природного и техногенного характера и последствий стихийных бедствий, а также последствий террористических актов утвержден постановлением Правительства Ленинградской области от 16.01.2023 № 20 «Об утверждении Порядка использования бюджетных ассигнований резервного фонда Правительства Ленинградской области по ликвидации чрезвычайных ситуаций природного и техногенного характера и последствий стихийных бедствий, а также последствий</w:t>
      </w:r>
      <w:proofErr w:type="gramEnd"/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террористических актов и о признании </w:t>
      </w:r>
      <w:proofErr w:type="gramStart"/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утратившими</w:t>
      </w:r>
      <w:proofErr w:type="gramEnd"/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силу полностью или частично отдельных постановлений Правительства Ленинградской области».</w:t>
      </w:r>
    </w:p>
    <w:p w:rsidR="00EC2889" w:rsidRPr="00EC2889" w:rsidRDefault="00EC2889" w:rsidP="00EC28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Порядок создания, хранения, использования и восполнения резерва материальных ресурсов для ликвидации чрезвычайных ситуаций регионального </w:t>
      </w: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lastRenderedPageBreak/>
        <w:t>и межмуниципального характера на территории Ленинградской области утвержден постановлением Правительства Ленинградской области от 31.10.2019 № 511 «О резервах материальных ресурсов для ликвидации чрезвычайных ситуаций на территории Ленинградской области и признании утратившим силу постановления Правительства Ленинградской области от 20 июня 2014 года № 256».</w:t>
      </w:r>
      <w:proofErr w:type="gramEnd"/>
    </w:p>
    <w:p w:rsidR="00EC2889" w:rsidRPr="00EC2889" w:rsidRDefault="00EC2889" w:rsidP="00EC28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На данном основании предлагается внести соответствующее изменение                      в статью 17 Областного закона, дополнив частью 5 следующего содержания:</w:t>
      </w:r>
    </w:p>
    <w:p w:rsidR="00EC2889" w:rsidRPr="00EC2889" w:rsidRDefault="00EC2889" w:rsidP="00EC28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«5. Указанные в части второй и части четвертой настоящей статьи резервы финансовых и материальных ресурсов могут использоваться при введении режима повышенной готовности</w:t>
      </w:r>
      <w:proofErr w:type="gramStart"/>
      <w:r w:rsidRPr="00EC2889">
        <w:rPr>
          <w:rFonts w:ascii="Times New Roman" w:hAnsi="Times New Roman" w:cs="Times New Roman"/>
          <w:color w:val="auto"/>
          <w:sz w:val="28"/>
          <w:szCs w:val="28"/>
          <w:lang w:bidi="ar-SA"/>
        </w:rPr>
        <w:t>.».</w:t>
      </w:r>
      <w:proofErr w:type="gramEnd"/>
    </w:p>
    <w:p w:rsidR="00EC2889" w:rsidRPr="00EC2889" w:rsidRDefault="00EC2889" w:rsidP="00EC2889">
      <w:pPr>
        <w:widowControl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>Заместитель Председателя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proofErr w:type="gramStart"/>
      <w:r w:rsidRPr="00EC2889">
        <w:rPr>
          <w:rFonts w:ascii="Times New Roman" w:hAnsi="Times New Roman" w:cs="Times New Roman"/>
          <w:sz w:val="28"/>
          <w:szCs w:val="28"/>
        </w:rPr>
        <w:t>Ленинградской</w:t>
      </w:r>
      <w:proofErr w:type="gramEnd"/>
      <w:r w:rsidRPr="00EC288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области - председатель </w:t>
      </w:r>
      <w:r w:rsidR="00420F4F">
        <w:rPr>
          <w:rFonts w:ascii="Times New Roman" w:hAnsi="Times New Roman" w:cs="Times New Roman"/>
          <w:sz w:val="28"/>
          <w:szCs w:val="28"/>
        </w:rPr>
        <w:t>к</w:t>
      </w:r>
      <w:bookmarkStart w:id="0" w:name="_GoBack"/>
      <w:bookmarkEnd w:id="0"/>
      <w:r w:rsidRPr="00EC2889">
        <w:rPr>
          <w:rFonts w:ascii="Times New Roman" w:hAnsi="Times New Roman" w:cs="Times New Roman"/>
          <w:sz w:val="28"/>
          <w:szCs w:val="28"/>
        </w:rPr>
        <w:t xml:space="preserve">омитета </w:t>
      </w:r>
    </w:p>
    <w:p w:rsidR="00EC2889" w:rsidRPr="00EC2889" w:rsidRDefault="00EC2889" w:rsidP="00EC288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EC2889">
        <w:rPr>
          <w:rFonts w:ascii="Times New Roman" w:hAnsi="Times New Roman" w:cs="Times New Roman"/>
          <w:sz w:val="28"/>
          <w:szCs w:val="28"/>
        </w:rPr>
        <w:t xml:space="preserve">по сохранению культурного наследия </w:t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ab/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EC2889"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proofErr w:type="spellStart"/>
      <w:r w:rsidRPr="00EC2889">
        <w:rPr>
          <w:rFonts w:ascii="Times New Roman" w:hAnsi="Times New Roman" w:cs="Times New Roman"/>
          <w:sz w:val="28"/>
          <w:szCs w:val="28"/>
        </w:rPr>
        <w:t>В.О.Цой</w:t>
      </w:r>
      <w:proofErr w:type="spellEnd"/>
    </w:p>
    <w:p w:rsidR="00E174EA" w:rsidRPr="00EC2889" w:rsidRDefault="00E174EA" w:rsidP="00EB380B">
      <w:pPr>
        <w:pStyle w:val="a3"/>
        <w:jc w:val="center"/>
        <w:rPr>
          <w:sz w:val="28"/>
          <w:szCs w:val="28"/>
        </w:rPr>
      </w:pPr>
    </w:p>
    <w:sectPr w:rsidR="00E174EA" w:rsidRPr="00EC2889" w:rsidSect="00EC2889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889"/>
    <w:rsid w:val="00420F4F"/>
    <w:rsid w:val="00E174EA"/>
    <w:rsid w:val="00EB380B"/>
    <w:rsid w:val="00EC2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288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Викторович Чечурин</dc:creator>
  <cp:lastModifiedBy>Владимир Викторович Чечурин</cp:lastModifiedBy>
  <cp:revision>3</cp:revision>
  <dcterms:created xsi:type="dcterms:W3CDTF">2024-05-21T08:11:00Z</dcterms:created>
  <dcterms:modified xsi:type="dcterms:W3CDTF">2024-05-21T11:12:00Z</dcterms:modified>
</cp:coreProperties>
</file>