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55A" w:rsidRDefault="00F6655A" w:rsidP="00F665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55A">
        <w:rPr>
          <w:rFonts w:ascii="Times New Roman" w:hAnsi="Times New Roman" w:cs="Times New Roman"/>
          <w:b/>
          <w:sz w:val="28"/>
          <w:szCs w:val="28"/>
        </w:rPr>
        <w:t>Обоснование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необходимости принятия областного закона </w:t>
      </w:r>
    </w:p>
    <w:p w:rsidR="00BE6B95" w:rsidRDefault="00F6655A" w:rsidP="00F665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F6655A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E03940">
        <w:rPr>
          <w:rFonts w:ascii="Times New Roman" w:hAnsi="Times New Roman" w:cs="Times New Roman"/>
          <w:b/>
          <w:sz w:val="28"/>
          <w:szCs w:val="28"/>
        </w:rPr>
        <w:t>я</w:t>
      </w:r>
      <w:r w:rsidRPr="00F6655A">
        <w:rPr>
          <w:rFonts w:ascii="Times New Roman" w:hAnsi="Times New Roman" w:cs="Times New Roman"/>
          <w:b/>
          <w:sz w:val="28"/>
          <w:szCs w:val="28"/>
        </w:rPr>
        <w:t xml:space="preserve">  в статью </w:t>
      </w:r>
      <w:r w:rsidR="00BE6B95">
        <w:rPr>
          <w:rFonts w:ascii="Times New Roman" w:hAnsi="Times New Roman" w:cs="Times New Roman"/>
          <w:b/>
          <w:sz w:val="28"/>
          <w:szCs w:val="28"/>
        </w:rPr>
        <w:t>3</w:t>
      </w:r>
      <w:r w:rsidRPr="00F6655A">
        <w:rPr>
          <w:rFonts w:ascii="Times New Roman" w:hAnsi="Times New Roman" w:cs="Times New Roman"/>
          <w:b/>
          <w:sz w:val="28"/>
          <w:szCs w:val="28"/>
        </w:rPr>
        <w:t xml:space="preserve">.1 областного закона </w:t>
      </w:r>
    </w:p>
    <w:p w:rsidR="00284577" w:rsidRDefault="00F6655A" w:rsidP="00F665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55A">
        <w:rPr>
          <w:rFonts w:ascii="Times New Roman" w:hAnsi="Times New Roman" w:cs="Times New Roman"/>
          <w:b/>
          <w:sz w:val="28"/>
          <w:szCs w:val="28"/>
        </w:rPr>
        <w:t>«Социальный кодекс Ленингра</w:t>
      </w:r>
      <w:r>
        <w:rPr>
          <w:rFonts w:ascii="Times New Roman" w:hAnsi="Times New Roman" w:cs="Times New Roman"/>
          <w:b/>
          <w:sz w:val="28"/>
          <w:szCs w:val="28"/>
        </w:rPr>
        <w:t>дской </w:t>
      </w:r>
      <w:r w:rsidRPr="00F6655A">
        <w:rPr>
          <w:rFonts w:ascii="Times New Roman" w:hAnsi="Times New Roman" w:cs="Times New Roman"/>
          <w:b/>
          <w:sz w:val="28"/>
          <w:szCs w:val="28"/>
        </w:rPr>
        <w:t>области»</w:t>
      </w:r>
    </w:p>
    <w:p w:rsidR="00F6655A" w:rsidRPr="00BE6B95" w:rsidRDefault="00F6655A" w:rsidP="00BE6B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6B95" w:rsidRPr="00BE6B95" w:rsidRDefault="00BE6B95" w:rsidP="00BE6B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5">
        <w:rPr>
          <w:rFonts w:ascii="Times New Roman" w:hAnsi="Times New Roman" w:cs="Times New Roman"/>
          <w:sz w:val="28"/>
          <w:szCs w:val="28"/>
        </w:rPr>
        <w:t>В соответствии с Указом Президента РФ от 23.01.2024 № 63 «О мерах социальной поддержки многодетных семей» многодетным семьям гарантируется право на бесплатное посе</w:t>
      </w:r>
      <w:r w:rsidR="00F95FA5">
        <w:rPr>
          <w:rFonts w:ascii="Times New Roman" w:hAnsi="Times New Roman" w:cs="Times New Roman"/>
          <w:sz w:val="28"/>
          <w:szCs w:val="28"/>
        </w:rPr>
        <w:t>щение музеев, парков культуры и </w:t>
      </w:r>
      <w:r w:rsidRPr="00BE6B95">
        <w:rPr>
          <w:rFonts w:ascii="Times New Roman" w:hAnsi="Times New Roman" w:cs="Times New Roman"/>
          <w:sz w:val="28"/>
          <w:szCs w:val="28"/>
        </w:rPr>
        <w:t>отдыха, выставок на территории Российской Федерации независимо от места жительства в порядке и на условиях, которые определены в субъектах Российской Федерации.</w:t>
      </w:r>
    </w:p>
    <w:p w:rsidR="00BE6B95" w:rsidRPr="00BE6B95" w:rsidRDefault="00BE6B95" w:rsidP="00BE6B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B95">
        <w:rPr>
          <w:rFonts w:ascii="Times New Roman" w:hAnsi="Times New Roman" w:cs="Times New Roman"/>
          <w:sz w:val="28"/>
          <w:szCs w:val="28"/>
        </w:rPr>
        <w:t>Статьями 10.1 (ч.1-1), 11.4 и 11.8 областного закона Ленинградской области от 17.11.2017 № 72-оз «Социальный кодекс Ленинградской области» (далее - Социальный кодекс) регламентируется бесплатное посещение государственных музеев Ленинградской области пенсионерами, имеющими место жительства или место пребывания на территории Ленинградской области, из числа лиц в возрасте 65 лет и старше, и бесплатное получение услуг, предоставляемых учреждениями культуры, подведомственными органу исполнительной власти Ленинградской</w:t>
      </w:r>
      <w:proofErr w:type="gramEnd"/>
      <w:r w:rsidRPr="00BE6B95">
        <w:rPr>
          <w:rFonts w:ascii="Times New Roman" w:hAnsi="Times New Roman" w:cs="Times New Roman"/>
          <w:sz w:val="28"/>
          <w:szCs w:val="28"/>
        </w:rPr>
        <w:t xml:space="preserve"> области в сфере культуры, уполномоченному Правительством Ленинградской области, отдельными категориями граждан (участники и инвалиды Великой Отечественной войны,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войны, дети Великой Отечественной войны). </w:t>
      </w:r>
    </w:p>
    <w:p w:rsidR="00E03940" w:rsidRDefault="00E03940" w:rsidP="00E039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D6F">
        <w:rPr>
          <w:rFonts w:ascii="Times New Roman" w:hAnsi="Times New Roman" w:cs="Times New Roman"/>
          <w:sz w:val="28"/>
          <w:szCs w:val="28"/>
        </w:rPr>
        <w:t>Таким образом, государственное регу</w:t>
      </w:r>
      <w:r>
        <w:rPr>
          <w:rFonts w:ascii="Times New Roman" w:hAnsi="Times New Roman" w:cs="Times New Roman"/>
          <w:sz w:val="28"/>
          <w:szCs w:val="28"/>
        </w:rPr>
        <w:t>лирование в области культуры,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93D6F">
        <w:rPr>
          <w:rFonts w:ascii="Times New Roman" w:hAnsi="Times New Roman" w:cs="Times New Roman"/>
          <w:sz w:val="28"/>
          <w:szCs w:val="28"/>
        </w:rPr>
        <w:t>сфере музейного дела осуществляется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3D6F">
        <w:rPr>
          <w:rFonts w:ascii="Times New Roman" w:hAnsi="Times New Roman" w:cs="Times New Roman"/>
          <w:sz w:val="28"/>
          <w:szCs w:val="28"/>
        </w:rPr>
        <w:t xml:space="preserve"> 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3D6F">
        <w:rPr>
          <w:rFonts w:ascii="Times New Roman" w:hAnsi="Times New Roman" w:cs="Times New Roman"/>
          <w:sz w:val="28"/>
          <w:szCs w:val="28"/>
        </w:rPr>
        <w:t xml:space="preserve"> путем закрепления льгот и гарантий граждан </w:t>
      </w:r>
      <w:r>
        <w:rPr>
          <w:rFonts w:ascii="Times New Roman" w:hAnsi="Times New Roman" w:cs="Times New Roman"/>
          <w:sz w:val="28"/>
          <w:szCs w:val="28"/>
        </w:rPr>
        <w:t>в Социальном кодексе.</w:t>
      </w:r>
    </w:p>
    <w:p w:rsidR="00BE6B95" w:rsidRPr="00BE6B95" w:rsidRDefault="00BE6B95" w:rsidP="00BE6B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5">
        <w:rPr>
          <w:rFonts w:ascii="Times New Roman" w:hAnsi="Times New Roman" w:cs="Times New Roman"/>
          <w:sz w:val="28"/>
          <w:szCs w:val="28"/>
        </w:rPr>
        <w:t>Право многодетных семей на бесплатное посещение музеев, парков культуры и отдыха, выставок на территории Ленинградской области Социальным кодексом не предусмотрено.</w:t>
      </w:r>
    </w:p>
    <w:p w:rsidR="00933E69" w:rsidRPr="00933E69" w:rsidRDefault="00933E69" w:rsidP="00933E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E69">
        <w:rPr>
          <w:rFonts w:ascii="Times New Roman" w:hAnsi="Times New Roman" w:cs="Times New Roman"/>
          <w:sz w:val="28"/>
          <w:szCs w:val="28"/>
        </w:rPr>
        <w:t xml:space="preserve">На основании изложенного,  в целях реализации гарантии, установленной Указом Президента РФ от 23.01.2024 № 63, предлагается внесение в Социальный кодекс изменения, регламентирующего вопросы бесплатного посещения многодетными семьями </w:t>
      </w:r>
      <w:r w:rsidR="00A27A42">
        <w:rPr>
          <w:rFonts w:ascii="Times New Roman" w:hAnsi="Times New Roman" w:cs="Times New Roman"/>
          <w:sz w:val="28"/>
          <w:szCs w:val="28"/>
        </w:rPr>
        <w:t>музеев, парков культу</w:t>
      </w:r>
      <w:bookmarkStart w:id="0" w:name="_GoBack"/>
      <w:bookmarkEnd w:id="0"/>
      <w:r w:rsidR="00A27A42">
        <w:rPr>
          <w:rFonts w:ascii="Times New Roman" w:hAnsi="Times New Roman" w:cs="Times New Roman"/>
          <w:sz w:val="28"/>
          <w:szCs w:val="28"/>
        </w:rPr>
        <w:t>ры и </w:t>
      </w:r>
      <w:r w:rsidR="00A27A42" w:rsidRPr="00BE6B95">
        <w:rPr>
          <w:rFonts w:ascii="Times New Roman" w:hAnsi="Times New Roman" w:cs="Times New Roman"/>
          <w:sz w:val="28"/>
          <w:szCs w:val="28"/>
        </w:rPr>
        <w:t>отдыха, выставок</w:t>
      </w:r>
      <w:r w:rsidRPr="00933E69">
        <w:rPr>
          <w:rFonts w:ascii="Times New Roman" w:hAnsi="Times New Roman" w:cs="Times New Roman"/>
          <w:sz w:val="28"/>
          <w:szCs w:val="28"/>
        </w:rPr>
        <w:t xml:space="preserve"> на территории Ленинградской области. </w:t>
      </w:r>
    </w:p>
    <w:p w:rsidR="00BE6B95" w:rsidRPr="00BE6B95" w:rsidRDefault="00BE6B95" w:rsidP="00BE6B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95">
        <w:rPr>
          <w:rFonts w:ascii="Times New Roman" w:hAnsi="Times New Roman" w:cs="Times New Roman"/>
          <w:sz w:val="28"/>
          <w:szCs w:val="28"/>
        </w:rPr>
        <w:t>С учетом изложенного, предлагается внесение изменени</w:t>
      </w:r>
      <w:r w:rsidR="00E03940">
        <w:rPr>
          <w:rFonts w:ascii="Times New Roman" w:hAnsi="Times New Roman" w:cs="Times New Roman"/>
          <w:sz w:val="28"/>
          <w:szCs w:val="28"/>
        </w:rPr>
        <w:t>я</w:t>
      </w:r>
      <w:r w:rsidRPr="00BE6B95">
        <w:rPr>
          <w:rFonts w:ascii="Times New Roman" w:hAnsi="Times New Roman" w:cs="Times New Roman"/>
          <w:sz w:val="28"/>
          <w:szCs w:val="28"/>
        </w:rPr>
        <w:t>, регламентирующ</w:t>
      </w:r>
      <w:r w:rsidR="00E03940">
        <w:rPr>
          <w:rFonts w:ascii="Times New Roman" w:hAnsi="Times New Roman" w:cs="Times New Roman"/>
          <w:sz w:val="28"/>
          <w:szCs w:val="28"/>
        </w:rPr>
        <w:t>его</w:t>
      </w:r>
      <w:r w:rsidRPr="00BE6B95">
        <w:rPr>
          <w:rFonts w:ascii="Times New Roman" w:hAnsi="Times New Roman" w:cs="Times New Roman"/>
          <w:sz w:val="28"/>
          <w:szCs w:val="28"/>
        </w:rPr>
        <w:t xml:space="preserve"> вопросы бесплатного посещения многодетными семьями музеев, парков культуры и отдыха, выставок на территории Ленинградской области, в Социальный кодекс.</w:t>
      </w:r>
    </w:p>
    <w:p w:rsidR="00893D6F" w:rsidRDefault="00893D6F" w:rsidP="00D519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 соответствии с пунктом 1 стать</w:t>
      </w:r>
      <w:r w:rsidR="00BA6E5C">
        <w:rPr>
          <w:rFonts w:ascii="Times New Roman" w:hAnsi="Times New Roman" w:cs="Times New Roman"/>
          <w:sz w:val="28"/>
          <w:szCs w:val="28"/>
        </w:rPr>
        <w:t>и 26.3-3 Федерального закона от </w:t>
      </w:r>
      <w:r>
        <w:rPr>
          <w:rFonts w:ascii="Times New Roman" w:hAnsi="Times New Roman" w:cs="Times New Roman"/>
          <w:sz w:val="28"/>
          <w:szCs w:val="28"/>
        </w:rPr>
        <w:t xml:space="preserve">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частью 1 статьи 2 областного закона Ленинградской </w:t>
      </w:r>
      <w:r w:rsidR="00BA6E5C">
        <w:rPr>
          <w:rFonts w:ascii="Times New Roman" w:hAnsi="Times New Roman" w:cs="Times New Roman"/>
          <w:sz w:val="28"/>
          <w:szCs w:val="28"/>
        </w:rPr>
        <w:t>области от 16.02.2015 № 5-оз «О </w:t>
      </w:r>
      <w:r>
        <w:rPr>
          <w:rFonts w:ascii="Times New Roman" w:hAnsi="Times New Roman" w:cs="Times New Roman"/>
          <w:sz w:val="28"/>
          <w:szCs w:val="28"/>
        </w:rPr>
        <w:t>проведении оценки регулирующего воздействия проектов нормативных правовых актов Ленинградской области</w:t>
      </w:r>
      <w:r w:rsidR="00F25CE9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 Проект не подлежит</w:t>
      </w:r>
      <w:proofErr w:type="gramEnd"/>
      <w:r w:rsidR="00F25CE9">
        <w:rPr>
          <w:rFonts w:ascii="Times New Roman" w:hAnsi="Times New Roman" w:cs="Times New Roman"/>
          <w:sz w:val="28"/>
          <w:szCs w:val="28"/>
        </w:rPr>
        <w:t xml:space="preserve"> оценке регулирующего воздействия, т.к. не устанавливает новых</w:t>
      </w:r>
      <w:r w:rsidR="00BA6E5C">
        <w:rPr>
          <w:rFonts w:ascii="Times New Roman" w:hAnsi="Times New Roman" w:cs="Times New Roman"/>
          <w:sz w:val="28"/>
          <w:szCs w:val="28"/>
        </w:rPr>
        <w:t xml:space="preserve"> обязанностей, не изменяет и не </w:t>
      </w:r>
      <w:r w:rsidR="00F25CE9">
        <w:rPr>
          <w:rFonts w:ascii="Times New Roman" w:hAnsi="Times New Roman" w:cs="Times New Roman"/>
          <w:sz w:val="28"/>
          <w:szCs w:val="28"/>
        </w:rPr>
        <w:t>отменяет ранее предусмотренные нормативными правовыми актами Ленинградской области социал</w:t>
      </w:r>
      <w:r w:rsidR="00BA6E5C">
        <w:rPr>
          <w:rFonts w:ascii="Times New Roman" w:hAnsi="Times New Roman" w:cs="Times New Roman"/>
          <w:sz w:val="28"/>
          <w:szCs w:val="28"/>
        </w:rPr>
        <w:t xml:space="preserve">ьные гарантии для </w:t>
      </w:r>
      <w:r w:rsidR="00780A8E">
        <w:rPr>
          <w:rFonts w:ascii="Times New Roman" w:hAnsi="Times New Roman" w:cs="Times New Roman"/>
          <w:sz w:val="28"/>
          <w:szCs w:val="28"/>
        </w:rPr>
        <w:t>многодетных семей</w:t>
      </w:r>
      <w:r w:rsidR="00BA6E5C">
        <w:rPr>
          <w:rFonts w:ascii="Times New Roman" w:hAnsi="Times New Roman" w:cs="Times New Roman"/>
          <w:sz w:val="28"/>
          <w:szCs w:val="28"/>
        </w:rPr>
        <w:t xml:space="preserve"> и </w:t>
      </w:r>
      <w:r w:rsidR="00F25CE9">
        <w:rPr>
          <w:rFonts w:ascii="Times New Roman" w:hAnsi="Times New Roman" w:cs="Times New Roman"/>
          <w:sz w:val="28"/>
          <w:szCs w:val="28"/>
        </w:rPr>
        <w:t>обязанностей для музеев.</w:t>
      </w:r>
    </w:p>
    <w:p w:rsidR="00F25CE9" w:rsidRDefault="00F25CE9" w:rsidP="00D519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6E5C" w:rsidRDefault="00BA6E5C" w:rsidP="00D519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A6E5C" w:rsidTr="00BA6E5C">
        <w:tc>
          <w:tcPr>
            <w:tcW w:w="4785" w:type="dxa"/>
            <w:hideMark/>
          </w:tcPr>
          <w:p w:rsidR="00BA6E5C" w:rsidRDefault="00BA6E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BA6E5C" w:rsidRDefault="00BA6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6E5C" w:rsidRDefault="00BA6E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6E5C" w:rsidRDefault="00BA6E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6E5C" w:rsidRDefault="00BA6E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BA6E5C" w:rsidRPr="00893D6F" w:rsidRDefault="00BA6E5C" w:rsidP="00D519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A6E5C" w:rsidRPr="00893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8F5"/>
    <w:rsid w:val="001708F5"/>
    <w:rsid w:val="00284577"/>
    <w:rsid w:val="00780A8E"/>
    <w:rsid w:val="00892042"/>
    <w:rsid w:val="00893D6F"/>
    <w:rsid w:val="00933E69"/>
    <w:rsid w:val="00A27A42"/>
    <w:rsid w:val="00BA6E5C"/>
    <w:rsid w:val="00BE6B95"/>
    <w:rsid w:val="00D51957"/>
    <w:rsid w:val="00E03940"/>
    <w:rsid w:val="00F25CE9"/>
    <w:rsid w:val="00F6655A"/>
    <w:rsid w:val="00F9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E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E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8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14</cp:revision>
  <dcterms:created xsi:type="dcterms:W3CDTF">2022-09-02T11:35:00Z</dcterms:created>
  <dcterms:modified xsi:type="dcterms:W3CDTF">2024-05-29T08:42:00Z</dcterms:modified>
</cp:coreProperties>
</file>