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1E2B4A" w:rsidRPr="001E2B4A" w:rsidRDefault="001E2B4A" w:rsidP="001B36B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</w:t>
      </w:r>
      <w:r w:rsidRPr="001E2B4A">
        <w:rPr>
          <w:rFonts w:ascii="Times New Roman" w:hAnsi="Times New Roman"/>
          <w:b/>
          <w:sz w:val="28"/>
          <w:szCs w:val="28"/>
        </w:rPr>
        <w:t xml:space="preserve">принятие  областного закона </w:t>
      </w:r>
      <w:r w:rsidR="001B36BF" w:rsidRPr="00E0298F">
        <w:rPr>
          <w:rFonts w:ascii="Times New Roman" w:hAnsi="Times New Roman"/>
          <w:b/>
          <w:sz w:val="28"/>
          <w:szCs w:val="28"/>
        </w:rPr>
        <w:t>"</w:t>
      </w:r>
      <w:r w:rsidR="001B36BF">
        <w:rPr>
          <w:rFonts w:ascii="Times New Roman" w:eastAsiaTheme="minorHAnsi" w:hAnsi="Times New Roman"/>
          <w:b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1B36BF" w:rsidRPr="00E0298F">
        <w:rPr>
          <w:rFonts w:ascii="Times New Roman" w:eastAsiaTheme="minorHAnsi" w:hAnsi="Times New Roman"/>
          <w:b/>
          <w:bCs/>
          <w:sz w:val="28"/>
          <w:szCs w:val="28"/>
        </w:rPr>
        <w:t>"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2B4A" w:rsidRDefault="001E2B4A" w:rsidP="00800D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bookmarkStart w:id="0" w:name="_GoBack"/>
      <w:r w:rsidR="001B36BF" w:rsidRPr="001B36BF">
        <w:rPr>
          <w:rFonts w:ascii="Times New Roman" w:hAnsi="Times New Roman"/>
          <w:sz w:val="28"/>
          <w:szCs w:val="28"/>
        </w:rPr>
        <w:t>"</w:t>
      </w:r>
      <w:r w:rsidR="001B36BF" w:rsidRPr="001B36BF">
        <w:rPr>
          <w:rFonts w:ascii="Times New Roman" w:eastAsiaTheme="minorHAnsi" w:hAnsi="Times New Roman"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1B36BF" w:rsidRPr="001B36BF">
        <w:rPr>
          <w:rFonts w:ascii="Times New Roman" w:eastAsiaTheme="minorHAnsi" w:hAnsi="Times New Roman"/>
          <w:bCs/>
          <w:sz w:val="28"/>
          <w:szCs w:val="28"/>
        </w:rPr>
        <w:t>"</w:t>
      </w:r>
      <w:r w:rsidR="001B36BF" w:rsidRPr="001B36BF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>не потребует отмены, изменения или дополнения областных законов и иных действующих на территории Ленинградской области нормативных правовых актов.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ГКУЛО «Государственный экспертный </w:t>
      </w:r>
    </w:p>
    <w:p w:rsidR="001E2B4A" w:rsidRDefault="001E2B4A" w:rsidP="001E2B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  К. Шуплецова</w:t>
      </w:r>
    </w:p>
    <w:p w:rsidR="001E2B4A" w:rsidRDefault="001E2B4A" w:rsidP="001E2B4A">
      <w:pPr>
        <w:spacing w:after="0" w:line="240" w:lineRule="auto"/>
        <w:jc w:val="both"/>
      </w:pPr>
    </w:p>
    <w:p w:rsidR="001D6BCB" w:rsidRDefault="001D6BCB"/>
    <w:sectPr w:rsidR="001D6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D16"/>
    <w:rsid w:val="001B36BF"/>
    <w:rsid w:val="001D6BCB"/>
    <w:rsid w:val="001E2B4A"/>
    <w:rsid w:val="005C5561"/>
    <w:rsid w:val="00800D64"/>
    <w:rsid w:val="0084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0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2</cp:revision>
  <dcterms:created xsi:type="dcterms:W3CDTF">2024-03-06T09:20:00Z</dcterms:created>
  <dcterms:modified xsi:type="dcterms:W3CDTF">2024-03-06T09:20:00Z</dcterms:modified>
</cp:coreProperties>
</file>