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B54" w:rsidRPr="00A9703C" w:rsidRDefault="00C94927" w:rsidP="008C16CA">
      <w:pPr>
        <w:pStyle w:val="a4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необходимости принятия областного закона </w:t>
      </w:r>
    </w:p>
    <w:p w:rsidR="00944F6D" w:rsidRPr="00A9703C" w:rsidRDefault="00944F6D" w:rsidP="008C16CA">
      <w:pPr>
        <w:pStyle w:val="a4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D38">
        <w:rPr>
          <w:rFonts w:ascii="Times New Roman" w:hAnsi="Times New Roman" w:cs="Times New Roman"/>
          <w:sz w:val="28"/>
          <w:szCs w:val="28"/>
        </w:rPr>
        <w:t>«</w:t>
      </w:r>
      <w:r w:rsidR="00255334" w:rsidRPr="0025533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  <w:t>О внесении изменений в отдельные областные законы в связи с созданием (образованием) Гатчинского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B1B54" w:rsidRPr="000B1B54" w:rsidRDefault="000B1B54" w:rsidP="008C16CA">
      <w:pPr>
        <w:pStyle w:val="a4"/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1A4" w:rsidRPr="007E71A4" w:rsidRDefault="007E71A4" w:rsidP="008C1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>Областным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законом от 15.06.2023 № 68-оз «</w:t>
      </w:r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«</w:t>
      </w:r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»</w:t>
      </w:r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="006B56AB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(далее – закон № 68-оз) </w:t>
      </w:r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>виды административно-территориальных единиц в Ленинградской области дополнены новым видом - муниципальное образование со статусом муниципального округа.</w:t>
      </w:r>
    </w:p>
    <w:p w:rsidR="007E71A4" w:rsidRDefault="007E71A4" w:rsidP="008C16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proofErr w:type="gramStart"/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>На основании предложения, поступившего Губернатору Ленинградской области письмом главы Гатчинского муниципального района от 11 декабря 2023 года № ИСХ-359/2023, а также решений представительных органов Гатчинского муниципального района и поселений, входящих в его состав, и выражающие согласие (несогласие) населения на объединение всех поселений, входящих в состав муниципального района, и наделение вновь образованного муниципального образования статусом муниципального округа, разработан и 20 марта</w:t>
      </w:r>
      <w:proofErr w:type="gramEnd"/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>2024 года внесён в Законодательное собрание Ленинградской об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ласти проект областного закона «</w:t>
      </w:r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>Об объединении поселений, входящих в состав Гатчинского муниципального района Ленинградской области, и наделении вновь образованного муниципального образования статусом муниципального округа, и о внесении изме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нений в областной закон «</w:t>
      </w:r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»</w:t>
      </w:r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(далее – Проект областного закона о создании (образовании) Гатчинского муниципального округа).</w:t>
      </w:r>
      <w:proofErr w:type="gramEnd"/>
    </w:p>
    <w:p w:rsidR="0035756D" w:rsidRDefault="0035756D" w:rsidP="008C16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>Проект областного закона о создании (образовании) Гатчинского муниципального округа</w:t>
      </w:r>
      <w:r w:rsidRPr="0035756D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размещен 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>в системе автоматизации законотворческой деятельности</w:t>
      </w:r>
      <w:r w:rsidRPr="0035756D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Законодательного собрания Ленинградской области: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hyperlink r:id="rId6" w:history="1">
        <w:r w:rsidRPr="00122472">
          <w:rPr>
            <w:rStyle w:val="aa"/>
            <w:rFonts w:ascii="Times New Roman" w:eastAsia="Calibri" w:hAnsi="Times New Roman" w:cs="Times New Roman"/>
            <w:spacing w:val="-6"/>
            <w:sz w:val="28"/>
            <w:szCs w:val="28"/>
          </w:rPr>
          <w:t>http://sazd.lenoblzaks.ru/SAZD/Проект%20закона/2479940/2480725</w:t>
        </w:r>
      </w:hyperlink>
      <w:r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bookmarkStart w:id="0" w:name="_GoBack"/>
      <w:bookmarkEnd w:id="0"/>
    </w:p>
    <w:p w:rsidR="007E71A4" w:rsidRDefault="00D40C3A" w:rsidP="008C16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sz w:val="28"/>
          <w:szCs w:val="28"/>
        </w:rPr>
        <w:t>Согласно статье 2</w:t>
      </w:r>
      <w:r w:rsidR="00530CCD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="007E71A4"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>Проекта областного закона о создании (образовании) Гатчинского муниципального округа</w:t>
      </w:r>
      <w:r w:rsidR="00530CCD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все поселения, входящие в состав 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Гатчинского муниципального образования, утрачивают статус муниципального образования со дня создания (образования) Гатчинского муниципального округа</w:t>
      </w:r>
      <w:r w:rsidR="007E71A4"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>.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Днем создания (образования) Гатчинского муниципального округа является день вступления в силу Проекта областного закона о создании (образовании) Гатчинского муниципального округа.</w:t>
      </w:r>
    </w:p>
    <w:p w:rsidR="00EA781A" w:rsidRDefault="00EA781A" w:rsidP="008C1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pacing w:val="-4"/>
          <w:sz w:val="28"/>
          <w:szCs w:val="28"/>
        </w:rPr>
        <w:t>О</w:t>
      </w:r>
      <w:r w:rsidR="00D06B7C">
        <w:rPr>
          <w:rFonts w:ascii="Times New Roman" w:eastAsia="Calibri" w:hAnsi="Times New Roman" w:cs="Times New Roman"/>
          <w:spacing w:val="-4"/>
          <w:sz w:val="28"/>
          <w:szCs w:val="28"/>
        </w:rPr>
        <w:t>бластным законом от 29.12.2015 № 153-оз «</w:t>
      </w:r>
      <w:r w:rsidR="00D06B7C">
        <w:rPr>
          <w:rFonts w:ascii="Times New Roman" w:hAnsi="Times New Roman"/>
          <w:sz w:val="28"/>
          <w:szCs w:val="28"/>
        </w:rPr>
        <w:t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>
        <w:rPr>
          <w:rFonts w:ascii="Times New Roman" w:hAnsi="Times New Roman"/>
          <w:sz w:val="28"/>
          <w:szCs w:val="28"/>
        </w:rPr>
        <w:t xml:space="preserve"> (далее – областной закон № 153-оз) перераспределены полномочия между органами государственной власти Ленинградской области и органами местного самоуправления поселений Ленинградской области</w:t>
      </w:r>
      <w:proofErr w:type="gramEnd"/>
      <w:r>
        <w:rPr>
          <w:rFonts w:ascii="Times New Roman" w:hAnsi="Times New Roman"/>
          <w:sz w:val="28"/>
          <w:szCs w:val="28"/>
        </w:rPr>
        <w:t xml:space="preserve"> в сфере водоснабжения и водоотведения (за исключением утверждения схем водоснабжения и водоотведения). </w:t>
      </w:r>
    </w:p>
    <w:p w:rsidR="00D06B7C" w:rsidRDefault="00EA781A" w:rsidP="008C1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Согласно пункту 16 части 1 статьи 1 областного закона № 153-оз полномочия в сфере водоснабжения и водоотведения между органами государственной власти Ленинградской области и органами местного самоуправления Коммунарского городского поселения Гатчинского муниципального района Ленинградской области перераспределены.</w:t>
      </w:r>
      <w:r w:rsidR="00F7386D">
        <w:rPr>
          <w:rFonts w:ascii="Times New Roman" w:hAnsi="Times New Roman"/>
          <w:sz w:val="28"/>
          <w:szCs w:val="28"/>
        </w:rPr>
        <w:t xml:space="preserve"> Имущество </w:t>
      </w:r>
      <w:r>
        <w:rPr>
          <w:rFonts w:ascii="Times New Roman" w:hAnsi="Times New Roman"/>
          <w:sz w:val="28"/>
          <w:szCs w:val="28"/>
        </w:rPr>
        <w:t>в сфере водоснабжения и водоотведения</w:t>
      </w:r>
      <w:r w:rsidR="002F44B2">
        <w:rPr>
          <w:rFonts w:ascii="Times New Roman" w:hAnsi="Times New Roman"/>
          <w:sz w:val="28"/>
          <w:szCs w:val="28"/>
        </w:rPr>
        <w:t>, расположенное на территории города Коммунар,</w:t>
      </w:r>
      <w:r>
        <w:rPr>
          <w:rFonts w:ascii="Times New Roman" w:hAnsi="Times New Roman"/>
          <w:sz w:val="28"/>
          <w:szCs w:val="28"/>
        </w:rPr>
        <w:t xml:space="preserve"> </w:t>
      </w:r>
      <w:r w:rsidR="00F7386D">
        <w:rPr>
          <w:rFonts w:ascii="Times New Roman" w:hAnsi="Times New Roman"/>
          <w:sz w:val="28"/>
          <w:szCs w:val="28"/>
        </w:rPr>
        <w:t>передано в государственную собственность Ленинградской области и хозяйственное ведение государственного унитарного предприятия «Водоканал Ленинградской области».</w:t>
      </w:r>
      <w:r w:rsidR="008C16CA">
        <w:rPr>
          <w:rFonts w:ascii="Times New Roman" w:hAnsi="Times New Roman"/>
          <w:sz w:val="28"/>
          <w:szCs w:val="28"/>
        </w:rPr>
        <w:t xml:space="preserve"> Ленинградская область осуществляет полномочия в сфере водоснабжения и водоотведения на территории Коммунарского городского поселения Гатчинского района Ленинградской области.</w:t>
      </w:r>
      <w:r w:rsidR="002F44B2">
        <w:rPr>
          <w:rFonts w:ascii="Times New Roman" w:hAnsi="Times New Roman"/>
          <w:sz w:val="28"/>
          <w:szCs w:val="28"/>
        </w:rPr>
        <w:t xml:space="preserve"> Полномочия в сфере водоснабжения и водоотведения на территории других поселений Гатчинского муниципального района Ленинградской области не перераспределены.</w:t>
      </w:r>
    </w:p>
    <w:p w:rsidR="00EA781A" w:rsidRDefault="00EA781A" w:rsidP="008C16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pacing w:val="-4"/>
          <w:sz w:val="28"/>
          <w:szCs w:val="28"/>
        </w:rPr>
        <w:t>П</w:t>
      </w:r>
      <w:r w:rsidR="006B56AB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роект областного закона </w:t>
      </w:r>
      <w:r w:rsidR="006B56AB" w:rsidRPr="00185D38">
        <w:rPr>
          <w:rFonts w:ascii="Times New Roman" w:hAnsi="Times New Roman" w:cs="Times New Roman"/>
          <w:sz w:val="28"/>
          <w:szCs w:val="28"/>
        </w:rPr>
        <w:t>«</w:t>
      </w:r>
      <w:r w:rsidR="006B56AB" w:rsidRPr="00255334">
        <w:rPr>
          <w:rFonts w:ascii="Times New Roman" w:eastAsia="Calibri" w:hAnsi="Times New Roman" w:cs="Times New Roman"/>
          <w:bCs/>
          <w:sz w:val="28"/>
          <w:szCs w:val="28"/>
        </w:rPr>
        <w:t>О внесении изменений в отдельные областные законы в связи с созданием (образованием) Гатчинского муниципального округа</w:t>
      </w:r>
      <w:r w:rsidR="006B56AB">
        <w:rPr>
          <w:rFonts w:ascii="Times New Roman" w:hAnsi="Times New Roman" w:cs="Times New Roman"/>
          <w:sz w:val="28"/>
          <w:szCs w:val="28"/>
        </w:rPr>
        <w:t xml:space="preserve">» </w:t>
      </w:r>
      <w:r w:rsidR="00633009">
        <w:rPr>
          <w:rFonts w:ascii="Times New Roman" w:hAnsi="Times New Roman" w:cs="Times New Roman"/>
          <w:sz w:val="28"/>
          <w:szCs w:val="28"/>
        </w:rPr>
        <w:t xml:space="preserve">(далее – проект) </w:t>
      </w:r>
      <w:r w:rsidR="00F7386D">
        <w:rPr>
          <w:rFonts w:ascii="Times New Roman" w:hAnsi="Times New Roman" w:cs="Times New Roman"/>
          <w:sz w:val="28"/>
          <w:szCs w:val="28"/>
        </w:rPr>
        <w:t>подготовлен в целях приведения областных законов</w:t>
      </w:r>
      <w:r>
        <w:rPr>
          <w:rFonts w:ascii="Times New Roman" w:hAnsi="Times New Roman" w:cs="Times New Roman"/>
          <w:sz w:val="28"/>
          <w:szCs w:val="28"/>
        </w:rPr>
        <w:t>, регулирующих вопросы перераспределения полномочий в сфере водоснабжения и водоотведения</w:t>
      </w:r>
      <w:r w:rsidR="00633009">
        <w:rPr>
          <w:rFonts w:ascii="Times New Roman" w:hAnsi="Times New Roman" w:cs="Times New Roman"/>
          <w:sz w:val="28"/>
          <w:szCs w:val="28"/>
        </w:rPr>
        <w:t xml:space="preserve">, в соответствие с </w:t>
      </w:r>
      <w:r w:rsidR="00633009"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>Проект</w:t>
      </w:r>
      <w:r w:rsidR="00633009">
        <w:rPr>
          <w:rFonts w:ascii="Times New Roman" w:eastAsia="Calibri" w:hAnsi="Times New Roman" w:cs="Times New Roman"/>
          <w:spacing w:val="-4"/>
          <w:sz w:val="28"/>
          <w:szCs w:val="28"/>
        </w:rPr>
        <w:t>ом</w:t>
      </w:r>
      <w:r w:rsidR="00633009"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областного закона о создании (образовании) Гатчинского муниципального округа</w:t>
      </w:r>
      <w:r w:rsidR="008C16C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: областного закона № 153-оз и </w:t>
      </w:r>
      <w:r w:rsidR="008C16CA">
        <w:rPr>
          <w:rFonts w:ascii="Times New Roman" w:hAnsi="Times New Roman"/>
          <w:bCs/>
          <w:sz w:val="28"/>
          <w:szCs w:val="28"/>
        </w:rPr>
        <w:t xml:space="preserve">областного закона от </w:t>
      </w:r>
      <w:r w:rsidR="008C16CA">
        <w:rPr>
          <w:rFonts w:ascii="Times New Roman" w:hAnsi="Times New Roman"/>
          <w:sz w:val="28"/>
          <w:szCs w:val="28"/>
        </w:rPr>
        <w:t>10 июля 2014 года № 48-оз "Об</w:t>
      </w:r>
      <w:proofErr w:type="gramEnd"/>
      <w:r w:rsidR="008C16CA">
        <w:rPr>
          <w:rFonts w:ascii="Times New Roman" w:hAnsi="Times New Roman"/>
          <w:sz w:val="28"/>
          <w:szCs w:val="28"/>
        </w:rPr>
        <w:t xml:space="preserve"> отдельных </w:t>
      </w:r>
      <w:proofErr w:type="gramStart"/>
      <w:r w:rsidR="008C16CA">
        <w:rPr>
          <w:rFonts w:ascii="Times New Roman" w:hAnsi="Times New Roman"/>
          <w:sz w:val="28"/>
          <w:szCs w:val="28"/>
        </w:rPr>
        <w:t>вопросах</w:t>
      </w:r>
      <w:proofErr w:type="gramEnd"/>
      <w:r w:rsidR="008C16CA">
        <w:rPr>
          <w:rFonts w:ascii="Times New Roman" w:hAnsi="Times New Roman"/>
          <w:sz w:val="28"/>
          <w:szCs w:val="28"/>
        </w:rPr>
        <w:t xml:space="preserve"> местного значения сельских поселений Ленинградской области".</w:t>
      </w:r>
    </w:p>
    <w:p w:rsidR="002F44B2" w:rsidRDefault="008C16CA" w:rsidP="008C1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Проект </w:t>
      </w:r>
      <w:r w:rsidR="00D9662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дополняет муниципальный округ в качестве одного из видов муниципальных образований, с которым перераспределяются полномочия, а также 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изменяет наименование «Гатчинского муниципального района» на «Гатчинский муниципальный округ» с учетом перераспределенных полномочий </w:t>
      </w:r>
      <w:r w:rsidR="002F44B2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на территории города Коммунар Гатчинского муниципального округа.</w:t>
      </w:r>
    </w:p>
    <w:p w:rsidR="00D06B7C" w:rsidRPr="007E71A4" w:rsidRDefault="00F7386D" w:rsidP="008C16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B56AB">
        <w:rPr>
          <w:rFonts w:ascii="Times New Roman" w:hAnsi="Times New Roman" w:cs="Times New Roman"/>
          <w:sz w:val="28"/>
          <w:szCs w:val="28"/>
        </w:rPr>
        <w:t xml:space="preserve">не влечет </w:t>
      </w:r>
      <w:r>
        <w:rPr>
          <w:rFonts w:ascii="Times New Roman" w:hAnsi="Times New Roman" w:cs="Times New Roman"/>
          <w:sz w:val="28"/>
          <w:szCs w:val="28"/>
        </w:rPr>
        <w:t>фактических изменений в работе органов местного самоуправления, а также не требует передачи имущества, необходимо</w:t>
      </w:r>
      <w:r w:rsidR="002F44B2">
        <w:rPr>
          <w:rFonts w:ascii="Times New Roman" w:hAnsi="Times New Roman" w:cs="Times New Roman"/>
          <w:sz w:val="28"/>
          <w:szCs w:val="28"/>
        </w:rPr>
        <w:t>го для осуществления перераспределенных полномочий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71A4" w:rsidRPr="007E71A4" w:rsidRDefault="007E71A4" w:rsidP="008C1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>Законопроект не затрагивает вопросы осуществления предпринимательской деятельности</w:t>
      </w:r>
      <w:r w:rsidR="0035756D">
        <w:rPr>
          <w:rFonts w:ascii="Times New Roman" w:eastAsia="Calibri" w:hAnsi="Times New Roman" w:cs="Times New Roman"/>
          <w:spacing w:val="-4"/>
          <w:sz w:val="28"/>
          <w:szCs w:val="28"/>
        </w:rPr>
        <w:t>,</w:t>
      </w:r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="0035756D">
        <w:rPr>
          <w:rFonts w:ascii="Times New Roman" w:eastAsia="Calibri" w:hAnsi="Times New Roman" w:cs="Times New Roman"/>
          <w:spacing w:val="-4"/>
          <w:sz w:val="28"/>
          <w:szCs w:val="28"/>
        </w:rPr>
        <w:t>в</w:t>
      </w:r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связи с чем</w:t>
      </w:r>
      <w:r w:rsidR="00F7386D">
        <w:rPr>
          <w:rFonts w:ascii="Times New Roman" w:eastAsia="Calibri" w:hAnsi="Times New Roman" w:cs="Times New Roman"/>
          <w:spacing w:val="-4"/>
          <w:sz w:val="28"/>
          <w:szCs w:val="28"/>
        </w:rPr>
        <w:t>,</w:t>
      </w:r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проведение оценки регулирующего воздействия </w:t>
      </w:r>
      <w:r w:rsidR="00F7386D">
        <w:rPr>
          <w:rFonts w:ascii="Times New Roman" w:eastAsia="Calibri" w:hAnsi="Times New Roman" w:cs="Times New Roman"/>
          <w:spacing w:val="-4"/>
          <w:sz w:val="28"/>
          <w:szCs w:val="28"/>
        </w:rPr>
        <w:br/>
      </w:r>
      <w:r w:rsidRPr="007E71A4">
        <w:rPr>
          <w:rFonts w:ascii="Times New Roman" w:eastAsia="Calibri" w:hAnsi="Times New Roman" w:cs="Times New Roman"/>
          <w:spacing w:val="-4"/>
          <w:sz w:val="28"/>
          <w:szCs w:val="28"/>
        </w:rPr>
        <w:t>не требуется.</w:t>
      </w:r>
    </w:p>
    <w:p w:rsidR="00656CC3" w:rsidRPr="003561DD" w:rsidRDefault="00656CC3" w:rsidP="008C16CA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4149" w:rsidRPr="003561DD" w:rsidRDefault="005C4149" w:rsidP="008C16CA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5334" w:rsidRDefault="002C7B6A" w:rsidP="008C16C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55334" w:rsidRDefault="002C7B6A" w:rsidP="008C16C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</w:t>
      </w:r>
    </w:p>
    <w:p w:rsidR="002C7B6A" w:rsidRPr="004F4A14" w:rsidRDefault="002C7B6A" w:rsidP="008C16C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хозяйству Ленинградской области                         </w:t>
      </w:r>
      <w:r w:rsidR="0025533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А.М. Тимков</w:t>
      </w:r>
    </w:p>
    <w:p w:rsidR="00D32377" w:rsidRPr="00185D38" w:rsidRDefault="00D32377" w:rsidP="008C16CA">
      <w:pPr>
        <w:pStyle w:val="a4"/>
        <w:spacing w:line="240" w:lineRule="auto"/>
        <w:ind w:firstLine="709"/>
        <w:rPr>
          <w:sz w:val="28"/>
          <w:szCs w:val="28"/>
        </w:rPr>
      </w:pPr>
    </w:p>
    <w:p w:rsidR="00D32377" w:rsidRPr="00712003" w:rsidRDefault="00D32377" w:rsidP="008C16CA">
      <w:pPr>
        <w:pStyle w:val="a4"/>
        <w:spacing w:line="240" w:lineRule="auto"/>
        <w:ind w:firstLine="709"/>
        <w:jc w:val="center"/>
        <w:rPr>
          <w:sz w:val="28"/>
          <w:szCs w:val="28"/>
        </w:rPr>
      </w:pPr>
    </w:p>
    <w:sectPr w:rsidR="00D32377" w:rsidRPr="00712003" w:rsidSect="00F259D2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D3A7E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377"/>
    <w:rsid w:val="000A719A"/>
    <w:rsid w:val="000B1B54"/>
    <w:rsid w:val="000E6289"/>
    <w:rsid w:val="00130EEE"/>
    <w:rsid w:val="00185D38"/>
    <w:rsid w:val="001A1319"/>
    <w:rsid w:val="001A7CBD"/>
    <w:rsid w:val="00237D26"/>
    <w:rsid w:val="00255334"/>
    <w:rsid w:val="00275FEF"/>
    <w:rsid w:val="002C7B6A"/>
    <w:rsid w:val="002E74A8"/>
    <w:rsid w:val="002F44B2"/>
    <w:rsid w:val="00314161"/>
    <w:rsid w:val="00350BF4"/>
    <w:rsid w:val="003561DD"/>
    <w:rsid w:val="0035756D"/>
    <w:rsid w:val="0037045E"/>
    <w:rsid w:val="003C2C24"/>
    <w:rsid w:val="004140E9"/>
    <w:rsid w:val="00417EA2"/>
    <w:rsid w:val="00447AE1"/>
    <w:rsid w:val="004B7DB8"/>
    <w:rsid w:val="00530CCD"/>
    <w:rsid w:val="00590550"/>
    <w:rsid w:val="005C4149"/>
    <w:rsid w:val="005D616B"/>
    <w:rsid w:val="00613708"/>
    <w:rsid w:val="00633009"/>
    <w:rsid w:val="00656CC3"/>
    <w:rsid w:val="006B56AB"/>
    <w:rsid w:val="006C2DF0"/>
    <w:rsid w:val="00711635"/>
    <w:rsid w:val="00747326"/>
    <w:rsid w:val="0076706C"/>
    <w:rsid w:val="007E71A4"/>
    <w:rsid w:val="00885FE5"/>
    <w:rsid w:val="008B0C90"/>
    <w:rsid w:val="008C16CA"/>
    <w:rsid w:val="00944F6D"/>
    <w:rsid w:val="009D556B"/>
    <w:rsid w:val="009F0CDB"/>
    <w:rsid w:val="00A9703C"/>
    <w:rsid w:val="00B709F9"/>
    <w:rsid w:val="00B72EDE"/>
    <w:rsid w:val="00BA7352"/>
    <w:rsid w:val="00C94927"/>
    <w:rsid w:val="00C97E67"/>
    <w:rsid w:val="00CA10D5"/>
    <w:rsid w:val="00CB3521"/>
    <w:rsid w:val="00D06B7C"/>
    <w:rsid w:val="00D32377"/>
    <w:rsid w:val="00D40C3A"/>
    <w:rsid w:val="00D8152D"/>
    <w:rsid w:val="00D92A8E"/>
    <w:rsid w:val="00D96621"/>
    <w:rsid w:val="00DD4991"/>
    <w:rsid w:val="00EA781A"/>
    <w:rsid w:val="00EE5707"/>
    <w:rsid w:val="00EE7D01"/>
    <w:rsid w:val="00F20EB3"/>
    <w:rsid w:val="00F259D2"/>
    <w:rsid w:val="00F57689"/>
    <w:rsid w:val="00F7386D"/>
    <w:rsid w:val="00F76F40"/>
    <w:rsid w:val="00F83965"/>
    <w:rsid w:val="00FB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32377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азовый"/>
    <w:rsid w:val="00D32377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lang w:eastAsia="ru-RU"/>
    </w:rPr>
  </w:style>
  <w:style w:type="paragraph" w:styleId="a5">
    <w:name w:val="Body Text"/>
    <w:basedOn w:val="a0"/>
    <w:link w:val="a6"/>
    <w:semiHidden/>
    <w:unhideWhenUsed/>
    <w:rsid w:val="00D323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1"/>
    <w:link w:val="a5"/>
    <w:semiHidden/>
    <w:rsid w:val="00D32377"/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Preformat">
    <w:name w:val="Preformat"/>
    <w:rsid w:val="00D32377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377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">
    <w:name w:val="List Bullet"/>
    <w:basedOn w:val="a0"/>
    <w:uiPriority w:val="99"/>
    <w:unhideWhenUsed/>
    <w:rsid w:val="00656CC3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F20EB3"/>
    <w:rPr>
      <w:sz w:val="22"/>
      <w:szCs w:val="22"/>
    </w:rPr>
  </w:style>
  <w:style w:type="paragraph" w:styleId="a8">
    <w:name w:val="Balloon Text"/>
    <w:basedOn w:val="a0"/>
    <w:link w:val="a9"/>
    <w:uiPriority w:val="99"/>
    <w:semiHidden/>
    <w:unhideWhenUsed/>
    <w:rsid w:val="008C1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8C16CA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unhideWhenUsed/>
    <w:rsid w:val="0035756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32377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азовый"/>
    <w:rsid w:val="00D32377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lang w:eastAsia="ru-RU"/>
    </w:rPr>
  </w:style>
  <w:style w:type="paragraph" w:styleId="a5">
    <w:name w:val="Body Text"/>
    <w:basedOn w:val="a0"/>
    <w:link w:val="a6"/>
    <w:semiHidden/>
    <w:unhideWhenUsed/>
    <w:rsid w:val="00D323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1"/>
    <w:link w:val="a5"/>
    <w:semiHidden/>
    <w:rsid w:val="00D32377"/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Preformat">
    <w:name w:val="Preformat"/>
    <w:rsid w:val="00D32377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377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">
    <w:name w:val="List Bullet"/>
    <w:basedOn w:val="a0"/>
    <w:uiPriority w:val="99"/>
    <w:unhideWhenUsed/>
    <w:rsid w:val="00656CC3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F20EB3"/>
    <w:rPr>
      <w:sz w:val="22"/>
      <w:szCs w:val="22"/>
    </w:rPr>
  </w:style>
  <w:style w:type="paragraph" w:styleId="a8">
    <w:name w:val="Balloon Text"/>
    <w:basedOn w:val="a0"/>
    <w:link w:val="a9"/>
    <w:uiPriority w:val="99"/>
    <w:semiHidden/>
    <w:unhideWhenUsed/>
    <w:rsid w:val="008C1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8C16CA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unhideWhenUsed/>
    <w:rsid w:val="003575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4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azd.lenoblzaks.ru/SAZD/&#1055;&#1088;&#1086;&#1077;&#1082;&#1090;%20&#1079;&#1072;&#1082;&#1086;&#1085;&#1072;/2479940/248072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Ольга Валерьевна Богуславская</cp:lastModifiedBy>
  <cp:revision>8</cp:revision>
  <cp:lastPrinted>2024-04-10T08:30:00Z</cp:lastPrinted>
  <dcterms:created xsi:type="dcterms:W3CDTF">2024-04-10T08:10:00Z</dcterms:created>
  <dcterms:modified xsi:type="dcterms:W3CDTF">2024-04-16T05:46:00Z</dcterms:modified>
</cp:coreProperties>
</file>