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F73255" w:rsidRDefault="006B5047" w:rsidP="006B5047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25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73255" w:rsidRPr="00F73255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изменения в статью 7 областного закона </w:t>
      </w:r>
      <w:r w:rsidR="00F7325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73255" w:rsidRPr="00F73255">
        <w:rPr>
          <w:rFonts w:ascii="Times New Roman" w:hAnsi="Times New Roman" w:cs="Times New Roman"/>
          <w:b/>
          <w:bCs/>
          <w:sz w:val="28"/>
          <w:szCs w:val="28"/>
        </w:rPr>
        <w:t>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6B5047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6B5047">
        <w:rPr>
          <w:rFonts w:ascii="Times New Roman" w:hAnsi="Times New Roman" w:cs="Times New Roman"/>
          <w:sz w:val="28"/>
          <w:szCs w:val="28"/>
        </w:rPr>
        <w:t>апреля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3255" w:rsidRPr="009D71D3" w:rsidRDefault="00F73255" w:rsidP="00F732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</w:t>
      </w:r>
      <w:r w:rsidR="00495145" w:rsidRPr="00B26A34">
        <w:rPr>
          <w:rFonts w:ascii="Times New Roman" w:hAnsi="Times New Roman" w:cs="Times New Roman"/>
          <w:sz w:val="28"/>
          <w:szCs w:val="28"/>
        </w:rPr>
        <w:t xml:space="preserve"> </w:t>
      </w:r>
      <w:r w:rsidRPr="009D71D3">
        <w:rPr>
          <w:rFonts w:ascii="Times New Roman" w:hAnsi="Times New Roman" w:cs="Times New Roman"/>
          <w:sz w:val="28"/>
          <w:szCs w:val="28"/>
        </w:rPr>
        <w:t xml:space="preserve">в пункт 1 части 1 статьи 7 областного закона от 29 ноября </w:t>
      </w:r>
      <w:r>
        <w:rPr>
          <w:rFonts w:ascii="Times New Roman" w:hAnsi="Times New Roman" w:cs="Times New Roman"/>
          <w:sz w:val="28"/>
          <w:szCs w:val="28"/>
        </w:rPr>
        <w:br/>
      </w:r>
      <w:r w:rsidRPr="009D71D3">
        <w:rPr>
          <w:rFonts w:ascii="Times New Roman" w:hAnsi="Times New Roman" w:cs="Times New Roman"/>
          <w:sz w:val="28"/>
          <w:szCs w:val="28"/>
        </w:rPr>
        <w:lastRenderedPageBreak/>
        <w:t>2013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D71D3">
        <w:rPr>
          <w:rFonts w:ascii="Times New Roman" w:hAnsi="Times New Roman" w:cs="Times New Roman"/>
          <w:sz w:val="28"/>
          <w:szCs w:val="28"/>
        </w:rPr>
        <w:t xml:space="preserve">82-оз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D71D3">
        <w:rPr>
          <w:rFonts w:ascii="Times New Roman" w:hAnsi="Times New Roman" w:cs="Times New Roman"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D71D3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изложив его в следующей редакции:</w:t>
      </w:r>
    </w:p>
    <w:p w:rsidR="006B5047" w:rsidRPr="00D72CE7" w:rsidRDefault="00F73255" w:rsidP="00F7325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C51DD">
        <w:rPr>
          <w:rFonts w:ascii="Times New Roman" w:hAnsi="Times New Roman" w:cs="Times New Roman"/>
          <w:spacing w:val="-2"/>
          <w:sz w:val="28"/>
          <w:szCs w:val="28"/>
        </w:rPr>
        <w:t>"1) перечень всех многоквартирных домов, расположенных на территории</w:t>
      </w:r>
      <w:r w:rsidRPr="009D71D3">
        <w:rPr>
          <w:rFonts w:ascii="Times New Roman" w:hAnsi="Times New Roman" w:cs="Times New Roman"/>
          <w:sz w:val="28"/>
          <w:szCs w:val="28"/>
        </w:rPr>
        <w:t xml:space="preserve"> Ленинградской области (в том числе многоквартирных домов, все помещения </w:t>
      </w:r>
      <w:r w:rsidR="00EC51DD">
        <w:rPr>
          <w:rFonts w:ascii="Times New Roman" w:hAnsi="Times New Roman" w:cs="Times New Roman"/>
          <w:sz w:val="28"/>
          <w:szCs w:val="28"/>
        </w:rPr>
        <w:br/>
      </w:r>
      <w:r w:rsidRPr="009D71D3">
        <w:rPr>
          <w:rFonts w:ascii="Times New Roman" w:hAnsi="Times New Roman" w:cs="Times New Roman"/>
          <w:sz w:val="28"/>
          <w:szCs w:val="28"/>
        </w:rPr>
        <w:t xml:space="preserve">в которых принадлежат одному собственнику), за исключением многоквартирных домов, признанных в установленном Правительством Российской Федерации порядке аварийными и подлежащими сносу </w:t>
      </w:r>
      <w:r w:rsidR="00EC51DD">
        <w:rPr>
          <w:rFonts w:ascii="Times New Roman" w:hAnsi="Times New Roman" w:cs="Times New Roman"/>
          <w:sz w:val="28"/>
          <w:szCs w:val="28"/>
        </w:rPr>
        <w:br/>
      </w:r>
      <w:r w:rsidRPr="009D71D3">
        <w:rPr>
          <w:rFonts w:ascii="Times New Roman" w:hAnsi="Times New Roman" w:cs="Times New Roman"/>
          <w:sz w:val="28"/>
          <w:szCs w:val="28"/>
        </w:rPr>
        <w:t xml:space="preserve">или реконструкции, а также многоквартирных домов, в отношении которых </w:t>
      </w:r>
      <w:r w:rsidR="00EC51DD">
        <w:rPr>
          <w:rFonts w:ascii="Times New Roman" w:hAnsi="Times New Roman" w:cs="Times New Roman"/>
          <w:sz w:val="28"/>
          <w:szCs w:val="28"/>
        </w:rPr>
        <w:br/>
      </w:r>
      <w:r w:rsidRPr="009D71D3">
        <w:rPr>
          <w:rFonts w:ascii="Times New Roman" w:hAnsi="Times New Roman" w:cs="Times New Roman"/>
          <w:sz w:val="28"/>
          <w:szCs w:val="28"/>
        </w:rPr>
        <w:t xml:space="preserve">на дату утверждения или актуализации региональной программы капитального ремонта в порядке, установленном статьей 8 настоящего областного закона, приняты решения о сносе или реконструкции, многоквартирных домов, физический износ основных конструктивных элементов (крыша, стены, фундамент) которых превышает </w:t>
      </w:r>
      <w:r>
        <w:rPr>
          <w:rFonts w:ascii="Times New Roman" w:hAnsi="Times New Roman" w:cs="Times New Roman"/>
          <w:sz w:val="28"/>
          <w:szCs w:val="28"/>
        </w:rPr>
        <w:t>70</w:t>
      </w:r>
      <w:r w:rsidRPr="009D71D3">
        <w:rPr>
          <w:rFonts w:ascii="Times New Roman" w:hAnsi="Times New Roman" w:cs="Times New Roman"/>
          <w:sz w:val="28"/>
          <w:szCs w:val="28"/>
        </w:rPr>
        <w:t xml:space="preserve"> процентов, многоквартирных домов, </w:t>
      </w:r>
      <w:r w:rsidR="00EC51DD">
        <w:rPr>
          <w:rFonts w:ascii="Times New Roman" w:hAnsi="Times New Roman" w:cs="Times New Roman"/>
          <w:sz w:val="28"/>
          <w:szCs w:val="28"/>
        </w:rPr>
        <w:br/>
      </w:r>
      <w:r w:rsidRPr="009D71D3">
        <w:rPr>
          <w:rFonts w:ascii="Times New Roman" w:hAnsi="Times New Roman" w:cs="Times New Roman"/>
          <w:sz w:val="28"/>
          <w:szCs w:val="28"/>
        </w:rPr>
        <w:t>в которых совокупная стоимость услуг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D71D3">
        <w:rPr>
          <w:rFonts w:ascii="Times New Roman" w:hAnsi="Times New Roman" w:cs="Times New Roman"/>
          <w:sz w:val="28"/>
          <w:szCs w:val="28"/>
        </w:rPr>
        <w:t xml:space="preserve">(или) работ по капитальному ремонту конструктивных элементов и внутридомовых инженерных систем, входящих </w:t>
      </w:r>
      <w:r w:rsidR="00245C6C">
        <w:rPr>
          <w:rFonts w:ascii="Times New Roman" w:hAnsi="Times New Roman" w:cs="Times New Roman"/>
          <w:sz w:val="28"/>
          <w:szCs w:val="28"/>
        </w:rPr>
        <w:br/>
      </w:r>
      <w:r w:rsidRPr="009D71D3">
        <w:rPr>
          <w:rFonts w:ascii="Times New Roman" w:hAnsi="Times New Roman" w:cs="Times New Roman"/>
          <w:sz w:val="28"/>
          <w:szCs w:val="28"/>
        </w:rPr>
        <w:t xml:space="preserve">в состав общего имущества в многоквартирных домах, в расчете </w:t>
      </w:r>
      <w:r w:rsidR="00EC51DD">
        <w:rPr>
          <w:rFonts w:ascii="Times New Roman" w:hAnsi="Times New Roman" w:cs="Times New Roman"/>
          <w:sz w:val="28"/>
          <w:szCs w:val="28"/>
        </w:rPr>
        <w:br/>
      </w:r>
      <w:r w:rsidRPr="009D71D3">
        <w:rPr>
          <w:rFonts w:ascii="Times New Roman" w:hAnsi="Times New Roman" w:cs="Times New Roman"/>
          <w:sz w:val="28"/>
          <w:szCs w:val="28"/>
        </w:rPr>
        <w:t xml:space="preserve">на один квадратный метр общей площади жилых помещений превышает стоимость, определенную нормативным правовым актом </w:t>
      </w:r>
      <w:r w:rsidRPr="009D71D3">
        <w:rPr>
          <w:rFonts w:ascii="Times New Roman" w:hAnsi="Times New Roman" w:cs="Times New Roman"/>
          <w:sz w:val="28"/>
          <w:szCs w:val="28"/>
        </w:rPr>
        <w:lastRenderedPageBreak/>
        <w:t xml:space="preserve">Правительства Ленинградской области (за исключением многоквартирных домов, </w:t>
      </w:r>
      <w:r w:rsidRPr="009D71D3">
        <w:rPr>
          <w:rFonts w:ascii="Times New Roman" w:hAnsi="Times New Roman"/>
          <w:sz w:val="28"/>
          <w:szCs w:val="28"/>
        </w:rPr>
        <w:t>являющихся объектами культурного наследия)</w:t>
      </w:r>
      <w:r w:rsidRPr="009D71D3">
        <w:rPr>
          <w:rFonts w:ascii="Times New Roman" w:hAnsi="Times New Roman" w:cs="Times New Roman"/>
          <w:sz w:val="28"/>
          <w:szCs w:val="28"/>
        </w:rPr>
        <w:t xml:space="preserve">, домов, в которых имеется менее чем </w:t>
      </w:r>
      <w:r w:rsidR="00EC51DD">
        <w:rPr>
          <w:rFonts w:ascii="Times New Roman" w:hAnsi="Times New Roman" w:cs="Times New Roman"/>
          <w:sz w:val="28"/>
          <w:szCs w:val="28"/>
        </w:rPr>
        <w:br/>
      </w:r>
      <w:r w:rsidRPr="009D71D3">
        <w:rPr>
          <w:rFonts w:ascii="Times New Roman" w:hAnsi="Times New Roman" w:cs="Times New Roman"/>
          <w:sz w:val="28"/>
          <w:szCs w:val="28"/>
        </w:rPr>
        <w:t xml:space="preserve">пять квартир, многоквартирных домов, расположенных на территориях населенных пунктов, признанных закрывающимися на основании решений органов государственной власти Ленинградской области по согласованию </w:t>
      </w:r>
      <w:r w:rsidR="00EC51DD">
        <w:rPr>
          <w:rFonts w:ascii="Times New Roman" w:hAnsi="Times New Roman" w:cs="Times New Roman"/>
          <w:sz w:val="28"/>
          <w:szCs w:val="28"/>
        </w:rPr>
        <w:br/>
      </w:r>
      <w:r w:rsidRPr="009D71D3">
        <w:rPr>
          <w:rFonts w:ascii="Times New Roman" w:hAnsi="Times New Roman" w:cs="Times New Roman"/>
          <w:sz w:val="28"/>
          <w:szCs w:val="28"/>
        </w:rPr>
        <w:t xml:space="preserve">с Правительством Российской Федерации (далее </w:t>
      </w:r>
      <w:r w:rsidR="00EC51DD">
        <w:rPr>
          <w:rFonts w:ascii="Times New Roman" w:hAnsi="Times New Roman" w:cs="Times New Roman"/>
          <w:sz w:val="28"/>
          <w:szCs w:val="28"/>
        </w:rPr>
        <w:t>–</w:t>
      </w:r>
      <w:r w:rsidRPr="009D71D3">
        <w:rPr>
          <w:rFonts w:ascii="Times New Roman" w:hAnsi="Times New Roman" w:cs="Times New Roman"/>
          <w:sz w:val="28"/>
          <w:szCs w:val="28"/>
        </w:rPr>
        <w:t xml:space="preserve"> перечень многоквартирных домов) с указанием: адреса многоквартирного дома, года ввода в эксплуатацию многоквартирного дома, типа многоквартирного дома, способа формирования фонда капитального ремонта, общей площади многоквартирного дома </w:t>
      </w:r>
      <w:r w:rsidR="00EC51DD">
        <w:rPr>
          <w:rFonts w:ascii="Times New Roman" w:hAnsi="Times New Roman" w:cs="Times New Roman"/>
          <w:sz w:val="28"/>
          <w:szCs w:val="28"/>
        </w:rPr>
        <w:br/>
      </w:r>
      <w:r w:rsidRPr="009D71D3">
        <w:rPr>
          <w:rFonts w:ascii="Times New Roman" w:hAnsi="Times New Roman" w:cs="Times New Roman"/>
          <w:sz w:val="28"/>
          <w:szCs w:val="28"/>
        </w:rPr>
        <w:t xml:space="preserve">(в том числе площади жилых и нежилых помещений в многоквартирном доме), количества лифтов и этажей в многоквартирном доме. </w:t>
      </w:r>
      <w:r w:rsidRPr="009D7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Порядок, сроки проведения и источники финансирования реконструкции или сноса многоквартирных домов, физический износ основных конструктивных элементов (крыша, стены, фундамент) которых превышает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Pr="009D7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D7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многоквартирных домов, в которых совокупная стоимость услуг </w:t>
      </w:r>
      <w:r w:rsidR="00EC51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D71D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D7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работ по капитальному ремонту конструктивных элементов </w:t>
      </w:r>
      <w:r w:rsidR="00EC51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D7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внутридомовых инженерных систем, входящих в состав общего имущества </w:t>
      </w:r>
      <w:r w:rsidR="00EC51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D71D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многоквартирных домах, в расчете на один квадратный метр общей площади жилых помещений превышает стоимость, опреде</w:t>
      </w:r>
      <w:r w:rsidRPr="009D71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ленную нормативным правовым актом Правительства Ленинградской области, либо иных мероприятий, предусмотренных законодательством Российской Федерации </w:t>
      </w:r>
      <w:r w:rsidR="00EC51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D7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обеспечивающих жилищные права собственников жилых помещений </w:t>
      </w:r>
      <w:r w:rsidR="00EC51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D71D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нанимателей жилых помещений по договорам социального найма в этих домах, устанавливаются нормативным правовым актом Правительства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;"</w:t>
      </w:r>
      <w:r w:rsidR="006B5047" w:rsidRPr="00D72CE7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1E14E9" w:rsidRPr="00A261D2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261D2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2</w:t>
      </w:r>
    </w:p>
    <w:p w:rsidR="000D78D5" w:rsidRPr="00A261D2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5145" w:rsidRPr="006B5047" w:rsidRDefault="00495145" w:rsidP="0049514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047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Pr="00B26A34">
        <w:rPr>
          <w:rFonts w:ascii="Times New Roman" w:hAnsi="Times New Roman" w:cs="Times New Roman"/>
          <w:sz w:val="28"/>
          <w:szCs w:val="28"/>
        </w:rPr>
        <w:t xml:space="preserve">областной закон вступает в силу </w:t>
      </w:r>
      <w:r w:rsidR="00F73255">
        <w:rPr>
          <w:rFonts w:ascii="Times New Roman" w:hAnsi="Times New Roman" w:cs="Times New Roman"/>
          <w:sz w:val="28"/>
          <w:szCs w:val="28"/>
        </w:rPr>
        <w:t>по истечении 10 дней после</w:t>
      </w:r>
      <w:r w:rsidRPr="00B26A34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Pr="006B5047">
        <w:rPr>
          <w:rFonts w:ascii="Times New Roman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2243A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2243A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мая 2024 года</w:t>
      </w:r>
    </w:p>
    <w:p w:rsidR="00B34657" w:rsidRPr="00A261D2" w:rsidRDefault="002243AD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53-оз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881" w:rsidRDefault="006D2881" w:rsidP="004D5946">
      <w:pPr>
        <w:spacing w:after="0" w:line="240" w:lineRule="auto"/>
      </w:pPr>
      <w:r>
        <w:separator/>
      </w:r>
    </w:p>
  </w:endnote>
  <w:endnote w:type="continuationSeparator" w:id="0">
    <w:p w:rsidR="006D2881" w:rsidRDefault="006D288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881" w:rsidRDefault="006D2881" w:rsidP="004D5946">
      <w:pPr>
        <w:spacing w:after="0" w:line="240" w:lineRule="auto"/>
      </w:pPr>
      <w:r>
        <w:separator/>
      </w:r>
    </w:p>
  </w:footnote>
  <w:footnote w:type="continuationSeparator" w:id="0">
    <w:p w:rsidR="006D2881" w:rsidRDefault="006D288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243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21B0D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B5BAB"/>
    <w:rsid w:val="00642623"/>
    <w:rsid w:val="00671325"/>
    <w:rsid w:val="006B5047"/>
    <w:rsid w:val="006C00A9"/>
    <w:rsid w:val="006D2881"/>
    <w:rsid w:val="007A69FB"/>
    <w:rsid w:val="007D20CB"/>
    <w:rsid w:val="007F5EE9"/>
    <w:rsid w:val="00832F2B"/>
    <w:rsid w:val="00894091"/>
    <w:rsid w:val="008A3A92"/>
    <w:rsid w:val="008B74F2"/>
    <w:rsid w:val="008F38C9"/>
    <w:rsid w:val="00914927"/>
    <w:rsid w:val="009F5911"/>
    <w:rsid w:val="00A12AE8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C45AD8"/>
    <w:rsid w:val="00C57E8B"/>
    <w:rsid w:val="00C940BF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F54D0"/>
    <w:rsid w:val="00F01B9F"/>
    <w:rsid w:val="00F3505A"/>
    <w:rsid w:val="00F73255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2024-04-19T08:24:00Z</cp:lastPrinted>
  <dcterms:created xsi:type="dcterms:W3CDTF">2024-05-21T06:31:00Z</dcterms:created>
  <dcterms:modified xsi:type="dcterms:W3CDTF">2024-05-21T06:31:00Z</dcterms:modified>
</cp:coreProperties>
</file>