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23103A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23103A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103A">
        <w:rPr>
          <w:sz w:val="28"/>
          <w:szCs w:val="28"/>
        </w:rPr>
        <w:t>231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Pr="00DD0E7B" w:rsidRDefault="00170AB4" w:rsidP="0023103A">
      <w:pPr>
        <w:spacing w:line="235" w:lineRule="auto"/>
        <w:ind w:right="566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23103A" w:rsidRPr="002750D7">
        <w:rPr>
          <w:b/>
          <w:sz w:val="26"/>
          <w:szCs w:val="26"/>
        </w:rPr>
        <w:t>"</w:t>
      </w:r>
      <w:r w:rsidR="0023103A" w:rsidRPr="00151473">
        <w:rPr>
          <w:b/>
          <w:sz w:val="26"/>
          <w:szCs w:val="26"/>
        </w:rPr>
        <w:t xml:space="preserve">О </w:t>
      </w:r>
      <w:r w:rsidR="0023103A">
        <w:rPr>
          <w:b/>
          <w:sz w:val="26"/>
          <w:szCs w:val="26"/>
        </w:rPr>
        <w:t xml:space="preserve">регулировании отдельных вопросов в сфере государственного экологического мониторинга (государственного мониторинга </w:t>
      </w:r>
      <w:r w:rsidR="0023103A">
        <w:rPr>
          <w:b/>
          <w:sz w:val="26"/>
          <w:szCs w:val="26"/>
        </w:rPr>
        <w:br/>
        <w:t xml:space="preserve">окружающей среды) на территории Ленинградской области </w:t>
      </w:r>
      <w:r w:rsidR="0023103A">
        <w:rPr>
          <w:b/>
          <w:sz w:val="26"/>
          <w:szCs w:val="26"/>
        </w:rPr>
        <w:br/>
        <w:t xml:space="preserve">и о признании утратившими силу отдельных законодательных </w:t>
      </w:r>
      <w:r w:rsidR="0023103A">
        <w:rPr>
          <w:b/>
          <w:sz w:val="26"/>
          <w:szCs w:val="26"/>
        </w:rPr>
        <w:br/>
        <w:t>актов и отдельных положений законодательных актов</w:t>
      </w:r>
      <w:r w:rsidR="0023103A" w:rsidRPr="00151473">
        <w:rPr>
          <w:b/>
          <w:sz w:val="26"/>
          <w:szCs w:val="26"/>
        </w:rPr>
        <w:t>"</w:t>
      </w:r>
    </w:p>
    <w:p w:rsidR="00BF7DBE" w:rsidRDefault="00BF7DBE" w:rsidP="00BF7DBE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C5FAD">
        <w:rPr>
          <w:spacing w:val="-2"/>
          <w:szCs w:val="28"/>
        </w:rPr>
        <w:lastRenderedPageBreak/>
        <w:t>1. Принять областно</w:t>
      </w:r>
      <w:r w:rsidR="004B5344" w:rsidRPr="000C5FAD">
        <w:rPr>
          <w:spacing w:val="-2"/>
          <w:szCs w:val="28"/>
        </w:rPr>
        <w:t>й</w:t>
      </w:r>
      <w:r w:rsidRPr="000C5FAD">
        <w:rPr>
          <w:spacing w:val="-2"/>
          <w:szCs w:val="28"/>
        </w:rPr>
        <w:t xml:space="preserve"> закон </w:t>
      </w:r>
      <w:r w:rsidR="000C5FAD" w:rsidRPr="000C5FAD">
        <w:rPr>
          <w:spacing w:val="-2"/>
          <w:szCs w:val="28"/>
        </w:rPr>
        <w:t>"О регулировании отдельных вопросов в сфере</w:t>
      </w:r>
      <w:r w:rsidR="000C5FAD" w:rsidRPr="00B82F2B">
        <w:rPr>
          <w:szCs w:val="28"/>
        </w:rPr>
        <w:t xml:space="preserve"> государственного экологического мониторинга (государственного мониторинга окружающей среды) на территории Ленинградской области и о признании утратившими силу отдельных законодательных актов и отдельных положений законодательных актов"</w:t>
      </w:r>
      <w:r w:rsidRPr="000D41A7">
        <w:rPr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E72" w:rsidRDefault="00B26E72" w:rsidP="00D87C3A">
      <w:r>
        <w:separator/>
      </w:r>
    </w:p>
  </w:endnote>
  <w:endnote w:type="continuationSeparator" w:id="0">
    <w:p w:rsidR="00B26E72" w:rsidRDefault="00B26E7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E72" w:rsidRDefault="00B26E72" w:rsidP="00D87C3A">
      <w:r>
        <w:separator/>
      </w:r>
    </w:p>
  </w:footnote>
  <w:footnote w:type="continuationSeparator" w:id="0">
    <w:p w:rsidR="00B26E72" w:rsidRDefault="00B26E7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4F1A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26E72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63FDF-0200-4529-B530-4864CEE33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2024-05-07T07:38:00Z</dcterms:created>
  <dcterms:modified xsi:type="dcterms:W3CDTF">2024-05-07T07:38:00Z</dcterms:modified>
</cp:coreProperties>
</file>