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1DB88" w14:textId="77777777" w:rsidR="00F17712" w:rsidRPr="00051C8A" w:rsidRDefault="00F17712" w:rsidP="0021172F">
      <w:pPr>
        <w:pStyle w:val="1"/>
        <w:shd w:val="clear" w:color="auto" w:fill="auto"/>
        <w:spacing w:after="0" w:line="240" w:lineRule="auto"/>
        <w:rPr>
          <w:b/>
          <w:sz w:val="28"/>
          <w:szCs w:val="28"/>
        </w:rPr>
      </w:pPr>
      <w:r w:rsidRPr="00051C8A">
        <w:rPr>
          <w:b/>
          <w:sz w:val="28"/>
          <w:szCs w:val="28"/>
        </w:rPr>
        <w:t xml:space="preserve">ПОЯСНИТЕЛЬНАЯ ЗАПИСКА </w:t>
      </w:r>
    </w:p>
    <w:p w14:paraId="06D800BE" w14:textId="2E076ADB" w:rsidR="00F17712" w:rsidRDefault="00F17712" w:rsidP="002117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7075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</w:t>
      </w:r>
      <w:r w:rsidR="00327075" w:rsidRPr="0032707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</w:t>
      </w:r>
      <w:r w:rsidR="00327075" w:rsidRPr="00327075">
        <w:rPr>
          <w:rFonts w:ascii="Times New Roman" w:hAnsi="Times New Roman" w:cs="Times New Roman"/>
          <w:b/>
          <w:sz w:val="28"/>
          <w:szCs w:val="28"/>
        </w:rPr>
        <w:t>изменения в</w:t>
      </w:r>
      <w:r w:rsidR="005804DC">
        <w:rPr>
          <w:rFonts w:ascii="Times New Roman" w:hAnsi="Times New Roman" w:cs="Times New Roman"/>
          <w:b/>
          <w:sz w:val="28"/>
          <w:szCs w:val="28"/>
        </w:rPr>
        <w:t> </w:t>
      </w:r>
      <w:r w:rsidR="00327075" w:rsidRPr="00327075">
        <w:rPr>
          <w:rFonts w:ascii="Times New Roman" w:hAnsi="Times New Roman" w:cs="Times New Roman"/>
          <w:b/>
          <w:sz w:val="28"/>
          <w:szCs w:val="28"/>
        </w:rPr>
        <w:t>статью</w:t>
      </w:r>
      <w:r w:rsidR="005804DC">
        <w:rPr>
          <w:rFonts w:ascii="Times New Roman" w:hAnsi="Times New Roman" w:cs="Times New Roman"/>
          <w:b/>
          <w:sz w:val="28"/>
          <w:szCs w:val="28"/>
        </w:rPr>
        <w:t> </w:t>
      </w:r>
      <w:r w:rsidR="00327075" w:rsidRPr="00327075">
        <w:rPr>
          <w:rFonts w:ascii="Times New Roman" w:hAnsi="Times New Roman" w:cs="Times New Roman"/>
          <w:b/>
          <w:sz w:val="28"/>
          <w:szCs w:val="28"/>
        </w:rPr>
        <w:t>70</w:t>
      </w:r>
      <w:r w:rsidR="005804DC">
        <w:rPr>
          <w:rFonts w:ascii="Times New Roman" w:hAnsi="Times New Roman" w:cs="Times New Roman"/>
          <w:b/>
          <w:sz w:val="28"/>
          <w:szCs w:val="28"/>
        </w:rPr>
        <w:t> </w:t>
      </w:r>
      <w:r w:rsidR="00327075" w:rsidRPr="00327075">
        <w:rPr>
          <w:rFonts w:ascii="Times New Roman" w:hAnsi="Times New Roman" w:cs="Times New Roman"/>
          <w:b/>
          <w:sz w:val="28"/>
          <w:szCs w:val="28"/>
        </w:rPr>
        <w:t>Федерального закона «О</w:t>
      </w:r>
      <w:r w:rsidR="005804DC">
        <w:rPr>
          <w:rFonts w:ascii="Times New Roman" w:hAnsi="Times New Roman" w:cs="Times New Roman"/>
          <w:b/>
          <w:sz w:val="28"/>
          <w:szCs w:val="28"/>
        </w:rPr>
        <w:t> </w:t>
      </w:r>
      <w:r w:rsidR="00327075" w:rsidRPr="00327075">
        <w:rPr>
          <w:rFonts w:ascii="Times New Roman" w:hAnsi="Times New Roman" w:cs="Times New Roman"/>
          <w:b/>
          <w:sz w:val="28"/>
          <w:szCs w:val="28"/>
        </w:rPr>
        <w:t>государственной</w:t>
      </w:r>
      <w:r w:rsidR="005804DC">
        <w:rPr>
          <w:rFonts w:ascii="Times New Roman" w:hAnsi="Times New Roman" w:cs="Times New Roman"/>
          <w:b/>
          <w:sz w:val="28"/>
          <w:szCs w:val="28"/>
        </w:rPr>
        <w:t> </w:t>
      </w:r>
      <w:r w:rsidR="00327075" w:rsidRPr="00327075">
        <w:rPr>
          <w:rFonts w:ascii="Times New Roman" w:hAnsi="Times New Roman" w:cs="Times New Roman"/>
          <w:b/>
          <w:sz w:val="28"/>
          <w:szCs w:val="28"/>
        </w:rPr>
        <w:t>регистрации</w:t>
      </w:r>
      <w:r w:rsidR="005804DC">
        <w:rPr>
          <w:rFonts w:ascii="Times New Roman" w:hAnsi="Times New Roman" w:cs="Times New Roman"/>
          <w:b/>
          <w:sz w:val="28"/>
          <w:szCs w:val="28"/>
        </w:rPr>
        <w:t> </w:t>
      </w:r>
      <w:r w:rsidR="00327075" w:rsidRPr="00327075">
        <w:rPr>
          <w:rFonts w:ascii="Times New Roman" w:hAnsi="Times New Roman" w:cs="Times New Roman"/>
          <w:b/>
          <w:sz w:val="28"/>
          <w:szCs w:val="28"/>
        </w:rPr>
        <w:t>недвижимости</w:t>
      </w:r>
      <w:r w:rsidR="0092001F" w:rsidRPr="00327075">
        <w:rPr>
          <w:rFonts w:ascii="Times New Roman" w:hAnsi="Times New Roman" w:cs="Times New Roman"/>
          <w:b/>
          <w:sz w:val="28"/>
          <w:szCs w:val="28"/>
        </w:rPr>
        <w:t>»</w:t>
      </w:r>
    </w:p>
    <w:p w14:paraId="5C0A2E7E" w14:textId="77777777" w:rsidR="0021172F" w:rsidRPr="00327075" w:rsidRDefault="0021172F" w:rsidP="0021172F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A11CD7" w14:textId="60352F21" w:rsidR="00F17712" w:rsidRDefault="00F17712" w:rsidP="0021172F">
      <w:pPr>
        <w:pStyle w:val="Default"/>
        <w:ind w:firstLine="709"/>
        <w:jc w:val="both"/>
        <w:rPr>
          <w:sz w:val="28"/>
          <w:szCs w:val="28"/>
        </w:rPr>
      </w:pPr>
      <w:r w:rsidRPr="00327075">
        <w:rPr>
          <w:sz w:val="28"/>
          <w:szCs w:val="28"/>
        </w:rPr>
        <w:t>Проект федерального закона «</w:t>
      </w:r>
      <w:r w:rsidR="00327075" w:rsidRPr="00327075">
        <w:rPr>
          <w:bCs/>
          <w:sz w:val="28"/>
          <w:szCs w:val="28"/>
        </w:rPr>
        <w:t xml:space="preserve">О внесении </w:t>
      </w:r>
      <w:r w:rsidR="00327075" w:rsidRPr="00327075">
        <w:rPr>
          <w:sz w:val="28"/>
          <w:szCs w:val="28"/>
        </w:rPr>
        <w:t>изменения в статью 70</w:t>
      </w:r>
      <w:r w:rsidR="005804DC">
        <w:rPr>
          <w:sz w:val="28"/>
          <w:szCs w:val="28"/>
        </w:rPr>
        <w:t> </w:t>
      </w:r>
      <w:r w:rsidR="00327075" w:rsidRPr="00327075">
        <w:rPr>
          <w:sz w:val="28"/>
          <w:szCs w:val="28"/>
        </w:rPr>
        <w:t>Федерального закона «О государственной регистрации недвижимости</w:t>
      </w:r>
      <w:r w:rsidRPr="00327075">
        <w:rPr>
          <w:sz w:val="28"/>
          <w:szCs w:val="28"/>
        </w:rPr>
        <w:t xml:space="preserve">» </w:t>
      </w:r>
      <w:r w:rsidRPr="00F367D9">
        <w:rPr>
          <w:sz w:val="28"/>
          <w:szCs w:val="28"/>
        </w:rPr>
        <w:t xml:space="preserve">разработан </w:t>
      </w:r>
      <w:r w:rsidRPr="00327075">
        <w:rPr>
          <w:sz w:val="28"/>
          <w:szCs w:val="28"/>
        </w:rPr>
        <w:t xml:space="preserve">в </w:t>
      </w:r>
      <w:r w:rsidR="0021172F" w:rsidRPr="0021172F">
        <w:rPr>
          <w:sz w:val="28"/>
          <w:szCs w:val="28"/>
        </w:rPr>
        <w:t>целях упрощения</w:t>
      </w:r>
      <w:r w:rsidR="00327075" w:rsidRPr="0021172F">
        <w:rPr>
          <w:sz w:val="28"/>
          <w:szCs w:val="28"/>
        </w:rPr>
        <w:t xml:space="preserve"> процедуры</w:t>
      </w:r>
      <w:r w:rsidR="00327075">
        <w:rPr>
          <w:sz w:val="28"/>
          <w:szCs w:val="28"/>
        </w:rPr>
        <w:t xml:space="preserve"> списания объектов недвижимости, находящихся в публичной собственности.</w:t>
      </w:r>
    </w:p>
    <w:p w14:paraId="6ADC3733" w14:textId="2893485B" w:rsidR="00327075" w:rsidRDefault="00327075" w:rsidP="0021172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Часть 8 статьи 69.1 Федерального закона «О государственной регистрации недвижимости» предусматривает упрощ</w:t>
      </w:r>
      <w:r w:rsidR="0042597D">
        <w:rPr>
          <w:sz w:val="28"/>
          <w:szCs w:val="28"/>
        </w:rPr>
        <w:t>ё</w:t>
      </w:r>
      <w:r>
        <w:rPr>
          <w:sz w:val="28"/>
          <w:szCs w:val="28"/>
        </w:rPr>
        <w:t>нный порядок снятия с кадастрового уч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>та объектов недвижимости в рамках мероприятий по выявлению правообладателей ранее учт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>нных объектов недвижимости, а именно: в случае, если ранее учт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>нным объектом недвижимости, сведения о котором внесены в Единый государственный реестр недвижимости, является здание, сооружение или объект незавершенного строительства, прекратившие сво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 xml:space="preserve"> существование, уполномоченный орган обязан обратиться в орган регистрации прав с заявлением о снятии с государственного кадастрового уч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>та такого объекта недвижимости. При этом подготовка и представление в орган регистрации прав акта обследования не требуетс</w:t>
      </w:r>
      <w:r w:rsidR="0042597D">
        <w:rPr>
          <w:sz w:val="28"/>
          <w:szCs w:val="28"/>
        </w:rPr>
        <w:t>я. С</w:t>
      </w:r>
      <w:r>
        <w:rPr>
          <w:sz w:val="28"/>
          <w:szCs w:val="28"/>
        </w:rPr>
        <w:t>нятие с государственного кадастрового уч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 xml:space="preserve">та такого объекта недвижимости осуществляется на основании заявления уполномоченного органа с приложением акта осмотра такого объекта недвижимости. </w:t>
      </w:r>
    </w:p>
    <w:p w14:paraId="1D3E8A3A" w14:textId="77777777" w:rsidR="00327075" w:rsidRDefault="00327075" w:rsidP="0021172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порядок успешно применяется в муниципальных образованиях Удмуртской Республики. </w:t>
      </w:r>
    </w:p>
    <w:p w14:paraId="03499FBA" w14:textId="73B7FA4E" w:rsidR="00327075" w:rsidRDefault="00327075" w:rsidP="0021172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Представляется целесообразным предусмотреть данный порядок также и в случаях выявления объектов недвижимости, находящихся в публичной собственности, прекративших сво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 xml:space="preserve"> существование, вне рамок осуществления мероприятий по выявлению правообладателей ранее учт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>нных объектов недвижимости, например, при поступлении данной информации от балансодержателя имущества.</w:t>
      </w:r>
    </w:p>
    <w:p w14:paraId="3A814F14" w14:textId="3E8D3EBA" w:rsidR="00327075" w:rsidRDefault="00327075" w:rsidP="0021172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 предлагаем инициировать внесение изменения в статью 70 Федерального закона «О государственной регистрации недвижимости», предусматривающую особенности осуществления государственного кадастрового уч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>та и государственной регистрации прав на объекты недвижимости в отдельных случаях, дополнив пунктом 3</w:t>
      </w:r>
      <w:r w:rsidR="0042597D">
        <w:rPr>
          <w:sz w:val="28"/>
          <w:szCs w:val="28"/>
        </w:rPr>
        <w:t>8</w:t>
      </w:r>
      <w:r>
        <w:rPr>
          <w:sz w:val="28"/>
          <w:szCs w:val="28"/>
        </w:rPr>
        <w:t xml:space="preserve"> следующего содержания: </w:t>
      </w:r>
    </w:p>
    <w:p w14:paraId="0DC38810" w14:textId="2D47B3AD" w:rsidR="00327075" w:rsidRDefault="00327075" w:rsidP="0021172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«3</w:t>
      </w:r>
      <w:r w:rsidR="0042597D">
        <w:rPr>
          <w:sz w:val="28"/>
          <w:szCs w:val="28"/>
        </w:rPr>
        <w:t>8</w:t>
      </w:r>
      <w:r>
        <w:rPr>
          <w:sz w:val="28"/>
          <w:szCs w:val="28"/>
        </w:rPr>
        <w:t>. Орган регистрации прав снимает с государственного кадастрового уч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>та здание, сооружение, объект незавершенного строительства, помещение, прекратившие сво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 xml:space="preserve"> существование и находящиеся в государственной или муниципальной собственности, на основании акта обследования или акта осмотра места нахождения объекта недвижимости, подтверждающего </w:t>
      </w:r>
      <w:r>
        <w:rPr>
          <w:sz w:val="28"/>
          <w:szCs w:val="28"/>
        </w:rPr>
        <w:lastRenderedPageBreak/>
        <w:t xml:space="preserve">прекращение существования объекта недвижимости, подготовленного в порядке, установленном органом нормативно-правового регулирования.». </w:t>
      </w:r>
    </w:p>
    <w:p w14:paraId="21479778" w14:textId="77777777" w:rsidR="00327075" w:rsidRDefault="00327075" w:rsidP="0021172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2022 год муниципальными образованиями Удмуртской Республики приняты решения о списании порядка 200 объектов недвижимости, находящихся в муниципальной собственности. Государственным Советом Удмуртской Республики за 2022 год согласовано списание 23 объектов недвижимости, находящихся в собственности Удмуртской Республики. </w:t>
      </w:r>
    </w:p>
    <w:p w14:paraId="528A9F46" w14:textId="188F7254" w:rsidR="00327075" w:rsidRDefault="00327075" w:rsidP="0021172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Средняя стоимость акта обследования объекта недвижимости, подготовленного кадастровым инженером, требуемого для снятия объекта с государственного кадастрового уч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 xml:space="preserve">та, составляет 4 500 рублей. </w:t>
      </w:r>
    </w:p>
    <w:p w14:paraId="2B0D219D" w14:textId="40E464E5" w:rsidR="00327075" w:rsidRDefault="00327075" w:rsidP="0021172F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Итого затраты консолидированного бюджета на подготовку актов обследования объектов недвижимости составили около 1 м</w:t>
      </w:r>
      <w:r w:rsidR="0042597D">
        <w:rPr>
          <w:sz w:val="28"/>
          <w:szCs w:val="28"/>
        </w:rPr>
        <w:t>иллиона</w:t>
      </w:r>
      <w:r>
        <w:rPr>
          <w:sz w:val="28"/>
          <w:szCs w:val="28"/>
        </w:rPr>
        <w:t xml:space="preserve"> рублей. </w:t>
      </w:r>
    </w:p>
    <w:p w14:paraId="31CF4E11" w14:textId="743EEF35" w:rsidR="00327075" w:rsidRPr="00F17712" w:rsidRDefault="00327075" w:rsidP="0021172F">
      <w:pPr>
        <w:pStyle w:val="Default"/>
        <w:ind w:firstLine="709"/>
        <w:jc w:val="both"/>
        <w:rPr>
          <w:lang w:val="ru"/>
        </w:rPr>
      </w:pPr>
      <w:r>
        <w:rPr>
          <w:sz w:val="28"/>
          <w:szCs w:val="28"/>
        </w:rPr>
        <w:t>Внесение вышеуказанного изменения позволит упростить процедуру списания объектов недвижимости, находящихся в публичной собственности, прекративших сво</w:t>
      </w:r>
      <w:r w:rsidR="005804DC">
        <w:rPr>
          <w:sz w:val="28"/>
          <w:szCs w:val="28"/>
        </w:rPr>
        <w:t>ё</w:t>
      </w:r>
      <w:r>
        <w:rPr>
          <w:sz w:val="28"/>
          <w:szCs w:val="28"/>
        </w:rPr>
        <w:t xml:space="preserve"> существование, а также сократить бюджетные расходы на проведение процедуры списания.</w:t>
      </w:r>
    </w:p>
    <w:sectPr w:rsidR="00327075" w:rsidRPr="00F17712" w:rsidSect="007062E4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A0C0E" w14:textId="77777777" w:rsidR="007062E4" w:rsidRDefault="007062E4" w:rsidP="007062E4">
      <w:pPr>
        <w:spacing w:after="0" w:line="240" w:lineRule="auto"/>
      </w:pPr>
      <w:r>
        <w:separator/>
      </w:r>
    </w:p>
  </w:endnote>
  <w:endnote w:type="continuationSeparator" w:id="0">
    <w:p w14:paraId="49D0DC65" w14:textId="77777777" w:rsidR="007062E4" w:rsidRDefault="007062E4" w:rsidP="00706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2A755" w14:textId="77777777" w:rsidR="007062E4" w:rsidRDefault="007062E4" w:rsidP="007062E4">
      <w:pPr>
        <w:spacing w:after="0" w:line="240" w:lineRule="auto"/>
      </w:pPr>
      <w:r>
        <w:separator/>
      </w:r>
    </w:p>
  </w:footnote>
  <w:footnote w:type="continuationSeparator" w:id="0">
    <w:p w14:paraId="784AF657" w14:textId="77777777" w:rsidR="007062E4" w:rsidRDefault="007062E4" w:rsidP="00706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72631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94A21FD" w14:textId="77777777" w:rsidR="007062E4" w:rsidRPr="007062E4" w:rsidRDefault="007062E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062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062E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062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707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062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C06C671" w14:textId="77777777" w:rsidR="007062E4" w:rsidRDefault="007062E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09D3"/>
    <w:rsid w:val="00051C8A"/>
    <w:rsid w:val="00061E48"/>
    <w:rsid w:val="0021172F"/>
    <w:rsid w:val="00327075"/>
    <w:rsid w:val="0042597D"/>
    <w:rsid w:val="005804DC"/>
    <w:rsid w:val="00625B6B"/>
    <w:rsid w:val="00681D0E"/>
    <w:rsid w:val="007062E4"/>
    <w:rsid w:val="007A006C"/>
    <w:rsid w:val="0092001F"/>
    <w:rsid w:val="009930D2"/>
    <w:rsid w:val="009C09D3"/>
    <w:rsid w:val="00B61045"/>
    <w:rsid w:val="00BD7F0F"/>
    <w:rsid w:val="00CA62DD"/>
    <w:rsid w:val="00F17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4DB7D"/>
  <w15:docId w15:val="{476D3DEB-DADE-4921-9FFB-43E52A16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F17712"/>
    <w:rPr>
      <w:rFonts w:ascii="Times New Roman" w:eastAsia="Times New Roman" w:hAnsi="Times New Roman" w:cs="Times New Roman"/>
      <w:spacing w:val="3"/>
      <w:sz w:val="25"/>
      <w:szCs w:val="25"/>
      <w:shd w:val="clear" w:color="auto" w:fill="FFFFFF"/>
    </w:rPr>
  </w:style>
  <w:style w:type="paragraph" w:customStyle="1" w:styleId="1">
    <w:name w:val="Основной текст1"/>
    <w:basedOn w:val="a"/>
    <w:link w:val="a3"/>
    <w:rsid w:val="00F17712"/>
    <w:pPr>
      <w:shd w:val="clear" w:color="auto" w:fill="FFFFFF"/>
      <w:spacing w:after="300" w:line="317" w:lineRule="exact"/>
      <w:jc w:val="center"/>
    </w:pPr>
    <w:rPr>
      <w:rFonts w:ascii="Times New Roman" w:eastAsia="Times New Roman" w:hAnsi="Times New Roman" w:cs="Times New Roman"/>
      <w:spacing w:val="3"/>
      <w:sz w:val="25"/>
      <w:szCs w:val="25"/>
    </w:rPr>
  </w:style>
  <w:style w:type="paragraph" w:styleId="a4">
    <w:name w:val="header"/>
    <w:basedOn w:val="a"/>
    <w:link w:val="a5"/>
    <w:uiPriority w:val="99"/>
    <w:unhideWhenUsed/>
    <w:rsid w:val="00706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62E4"/>
  </w:style>
  <w:style w:type="paragraph" w:styleId="a6">
    <w:name w:val="footer"/>
    <w:basedOn w:val="a"/>
    <w:link w:val="a7"/>
    <w:uiPriority w:val="99"/>
    <w:unhideWhenUsed/>
    <w:rsid w:val="00706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62E4"/>
  </w:style>
  <w:style w:type="paragraph" w:styleId="a8">
    <w:name w:val="Balloon Text"/>
    <w:basedOn w:val="a"/>
    <w:link w:val="a9"/>
    <w:uiPriority w:val="99"/>
    <w:semiHidden/>
    <w:unhideWhenUsed/>
    <w:rsid w:val="00051C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51C8A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32707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520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Поремов Николай Николаевич</dc:creator>
  <cp:lastModifiedBy>Сурикова Анна Александровна</cp:lastModifiedBy>
  <cp:revision>15</cp:revision>
  <cp:lastPrinted>2024-04-03T06:40:00Z</cp:lastPrinted>
  <dcterms:created xsi:type="dcterms:W3CDTF">2023-03-31T08:53:00Z</dcterms:created>
  <dcterms:modified xsi:type="dcterms:W3CDTF">2024-04-03T06:41:00Z</dcterms:modified>
</cp:coreProperties>
</file>