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12927">
        <w:rPr>
          <w:sz w:val="28"/>
          <w:szCs w:val="28"/>
        </w:rPr>
        <w:t>12</w:t>
      </w:r>
      <w:r w:rsidR="005C0DA2">
        <w:rPr>
          <w:sz w:val="28"/>
          <w:szCs w:val="28"/>
        </w:rPr>
        <w:t>2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5C0DA2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5C0DA2">
        <w:rPr>
          <w:b/>
          <w:sz w:val="26"/>
          <w:szCs w:val="26"/>
        </w:rPr>
        <w:t>отдельных вопросах осуществления международных и внешнеэкономических связей органами местного самоуправления 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>"О</w:t>
      </w:r>
      <w:r w:rsidR="005C0DA2">
        <w:rPr>
          <w:szCs w:val="28"/>
        </w:rPr>
        <w:t>б</w:t>
      </w:r>
      <w:r w:rsidR="00F530D3" w:rsidRPr="003B5B71">
        <w:rPr>
          <w:szCs w:val="28"/>
        </w:rPr>
        <w:t xml:space="preserve"> </w:t>
      </w:r>
      <w:r w:rsidR="005C0DA2">
        <w:rPr>
          <w:szCs w:val="28"/>
        </w:rPr>
        <w:t>отдельных вопросах осуществления международных и внешнеэкономических связей органами местного самоуправления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2CF" w:rsidRDefault="003872CF" w:rsidP="00D87C3A">
      <w:r>
        <w:separator/>
      </w:r>
    </w:p>
  </w:endnote>
  <w:endnote w:type="continuationSeparator" w:id="0">
    <w:p w:rsidR="003872CF" w:rsidRDefault="003872C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2CF" w:rsidRDefault="003872CF" w:rsidP="00D87C3A">
      <w:r>
        <w:separator/>
      </w:r>
    </w:p>
  </w:footnote>
  <w:footnote w:type="continuationSeparator" w:id="0">
    <w:p w:rsidR="003872CF" w:rsidRDefault="003872C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686C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872CF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2D1E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0DA2"/>
    <w:rsid w:val="005C3B1B"/>
    <w:rsid w:val="005C4979"/>
    <w:rsid w:val="005C5955"/>
    <w:rsid w:val="005C7BAD"/>
    <w:rsid w:val="005C7FBE"/>
    <w:rsid w:val="005D1B81"/>
    <w:rsid w:val="005D6690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292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5646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5D9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095E-671B-4507-858E-5E552E56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2024-03-04T07:43:00Z</cp:lastPrinted>
  <dcterms:created xsi:type="dcterms:W3CDTF">2024-03-12T11:25:00Z</dcterms:created>
  <dcterms:modified xsi:type="dcterms:W3CDTF">2024-03-12T11:25:00Z</dcterms:modified>
</cp:coreProperties>
</file>