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B1DCE">
        <w:rPr>
          <w:sz w:val="28"/>
          <w:szCs w:val="28"/>
        </w:rPr>
        <w:t>7</w:t>
      </w:r>
      <w:r w:rsidR="00EB2E54">
        <w:rPr>
          <w:sz w:val="28"/>
          <w:szCs w:val="28"/>
        </w:rPr>
        <w:t>7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EB2E54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EB2E54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EB2E54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6B1DCE">
        <w:rPr>
          <w:b/>
          <w:sz w:val="26"/>
          <w:szCs w:val="26"/>
        </w:rPr>
        <w:t xml:space="preserve">статью 7 областного закона </w:t>
      </w:r>
      <w:r w:rsidR="006B1DCE">
        <w:rPr>
          <w:b/>
          <w:sz w:val="26"/>
          <w:szCs w:val="26"/>
        </w:rPr>
        <w:br/>
        <w:t>"Об официальных символах Ленинградской области" и статью 1 областного закона "Об Общественной палате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460964" w:rsidRDefault="006D2E29" w:rsidP="00176A3C">
      <w:pPr>
        <w:pStyle w:val="2"/>
        <w:ind w:firstLine="709"/>
        <w:rPr>
          <w:spacing w:val="-2"/>
          <w:szCs w:val="28"/>
        </w:rPr>
      </w:pPr>
      <w:r w:rsidRPr="00460964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460964">
        <w:rPr>
          <w:spacing w:val="-2"/>
          <w:szCs w:val="28"/>
        </w:rPr>
        <w:t xml:space="preserve"> </w:t>
      </w:r>
      <w:r w:rsidRPr="00460964">
        <w:rPr>
          <w:spacing w:val="-2"/>
          <w:szCs w:val="28"/>
        </w:rPr>
        <w:t xml:space="preserve">    </w:t>
      </w:r>
      <w:r w:rsidR="00EE1A11" w:rsidRPr="00460964">
        <w:rPr>
          <w:spacing w:val="-2"/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lastRenderedPageBreak/>
        <w:t xml:space="preserve">1. Принять </w:t>
      </w:r>
      <w:r w:rsidR="00EB2E54">
        <w:rPr>
          <w:szCs w:val="28"/>
        </w:rPr>
        <w:t xml:space="preserve">проект </w:t>
      </w:r>
      <w:r w:rsidRPr="00ED2E82">
        <w:rPr>
          <w:szCs w:val="28"/>
        </w:rPr>
        <w:t>областно</w:t>
      </w:r>
      <w:r w:rsidR="00EB2E54">
        <w:rPr>
          <w:szCs w:val="28"/>
        </w:rPr>
        <w:t>го</w:t>
      </w:r>
      <w:r w:rsidRPr="00ED2E82">
        <w:rPr>
          <w:szCs w:val="28"/>
        </w:rPr>
        <w:t xml:space="preserve"> закон</w:t>
      </w:r>
      <w:r w:rsidR="00EB2E54">
        <w:rPr>
          <w:szCs w:val="28"/>
        </w:rPr>
        <w:t>а</w:t>
      </w:r>
      <w:r w:rsidRPr="00ED2E82">
        <w:rPr>
          <w:szCs w:val="28"/>
        </w:rPr>
        <w:t xml:space="preserve">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6B1DCE">
        <w:rPr>
          <w:szCs w:val="28"/>
        </w:rPr>
        <w:t xml:space="preserve">статью 7 областного закона "Об официальных символах Ленинградской области" </w:t>
      </w:r>
      <w:r w:rsidR="006B1DCE">
        <w:rPr>
          <w:szCs w:val="28"/>
        </w:rPr>
        <w:br/>
        <w:t>и статью 1 областного закона "Об Общественной палате Ленинградской области</w:t>
      </w:r>
      <w:r w:rsidR="00F530D3" w:rsidRPr="003B5B71">
        <w:rPr>
          <w:szCs w:val="28"/>
        </w:rPr>
        <w:t>"</w:t>
      </w:r>
      <w:r w:rsidR="00EB2E54">
        <w:rPr>
          <w:szCs w:val="28"/>
        </w:rPr>
        <w:t xml:space="preserve"> в первом чтении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A0CA6" w:rsidRPr="00ED2E82" w:rsidRDefault="00EB2E54" w:rsidP="00176A3C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D1" w:rsidRDefault="000627D1" w:rsidP="00D87C3A">
      <w:r>
        <w:separator/>
      </w:r>
    </w:p>
  </w:endnote>
  <w:endnote w:type="continuationSeparator" w:id="0">
    <w:p w:rsidR="000627D1" w:rsidRDefault="000627D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D1" w:rsidRDefault="000627D1" w:rsidP="00D87C3A">
      <w:r>
        <w:separator/>
      </w:r>
    </w:p>
  </w:footnote>
  <w:footnote w:type="continuationSeparator" w:id="0">
    <w:p w:rsidR="000627D1" w:rsidRDefault="000627D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27D1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1DCE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1B7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A4CAB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ED9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B2E54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E19DB-F2EB-4512-9280-6636B026D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2024-03-01T11:11:00Z</cp:lastPrinted>
  <dcterms:created xsi:type="dcterms:W3CDTF">2024-03-12T11:15:00Z</dcterms:created>
  <dcterms:modified xsi:type="dcterms:W3CDTF">2024-03-12T11:15:00Z</dcterms:modified>
</cp:coreProperties>
</file>